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0D4E8" w14:textId="1DF29B35" w:rsidR="00E24E79" w:rsidRDefault="00F960C2">
      <w:pPr>
        <w:spacing w:line="276" w:lineRule="auto"/>
        <w:jc w:val="center"/>
        <w:rPr>
          <w:b/>
          <w:sz w:val="26"/>
          <w:szCs w:val="26"/>
          <w:u w:val="single"/>
        </w:rPr>
      </w:pPr>
      <w:bookmarkStart w:id="0" w:name="_GoBack"/>
      <w:bookmarkEnd w:id="0"/>
      <w:r>
        <w:rPr>
          <w:b/>
          <w:sz w:val="26"/>
          <w:szCs w:val="26"/>
          <w:u w:val="single"/>
        </w:rPr>
        <w:t>Faculty</w:t>
      </w:r>
      <w:r w:rsidR="0082571B">
        <w:rPr>
          <w:b/>
          <w:sz w:val="26"/>
          <w:szCs w:val="26"/>
          <w:u w:val="single"/>
        </w:rPr>
        <w:t>Training Provider Application Form</w:t>
      </w:r>
    </w:p>
    <w:p w14:paraId="4074B1B5" w14:textId="77777777" w:rsidR="00E24E79" w:rsidRDefault="00E24E79">
      <w:pPr>
        <w:spacing w:line="276" w:lineRule="auto"/>
      </w:pPr>
    </w:p>
    <w:p w14:paraId="57D23608" w14:textId="77777777" w:rsidR="00E24E79" w:rsidRDefault="0082571B">
      <w:pPr>
        <w:spacing w:line="276" w:lineRule="auto"/>
      </w:pPr>
      <w:r>
        <w:t>To apply for accreditation by the Royal Pharmaceutical Society of Great Britain as a Training Provider please complete this form and submit it to our Accreditation Team together with the relevant accreditation fee at:</w:t>
      </w:r>
    </w:p>
    <w:p w14:paraId="52E4A7B7" w14:textId="77777777" w:rsidR="00F960C2" w:rsidRDefault="00F960C2" w:rsidP="00F960C2">
      <w:pPr>
        <w:spacing w:line="240" w:lineRule="auto"/>
      </w:pPr>
      <w:r>
        <w:t xml:space="preserve">Royal Pharmaceutical Society, </w:t>
      </w:r>
    </w:p>
    <w:p w14:paraId="2902ECFA" w14:textId="77777777" w:rsidR="00F960C2" w:rsidRDefault="00F960C2" w:rsidP="00F960C2">
      <w:pPr>
        <w:spacing w:line="240" w:lineRule="auto"/>
      </w:pPr>
      <w:r>
        <w:t>66-68 East Smithfield,</w:t>
      </w:r>
    </w:p>
    <w:p w14:paraId="7049EFF6" w14:textId="77777777" w:rsidR="00F960C2" w:rsidRDefault="00F960C2" w:rsidP="00F960C2">
      <w:pPr>
        <w:spacing w:line="240" w:lineRule="auto"/>
      </w:pPr>
      <w:r>
        <w:t>London,</w:t>
      </w:r>
    </w:p>
    <w:p w14:paraId="5F879299" w14:textId="77777777" w:rsidR="00F960C2" w:rsidRDefault="00F960C2" w:rsidP="00F960C2">
      <w:pPr>
        <w:spacing w:line="240" w:lineRule="auto"/>
      </w:pPr>
      <w:r>
        <w:t>E1W 1AW</w:t>
      </w:r>
    </w:p>
    <w:p w14:paraId="4AD61FC2" w14:textId="4DA5651D" w:rsidR="00E24E79" w:rsidRDefault="00F960C2">
      <w:pPr>
        <w:spacing w:line="240" w:lineRule="auto"/>
      </w:pPr>
      <w:r>
        <w:t>Please see payment form for payment methods</w:t>
      </w:r>
    </w:p>
    <w:p w14:paraId="29EA0D46" w14:textId="539BADA9" w:rsidR="00E24E79" w:rsidRDefault="0082571B">
      <w:pPr>
        <w:spacing w:line="240" w:lineRule="auto"/>
        <w:rPr>
          <w:b/>
        </w:rPr>
      </w:pPr>
      <w:r>
        <w:rPr>
          <w:b/>
        </w:rPr>
        <w:t>By submitting this Application Form you agree to the attached terms and conditions.</w:t>
      </w:r>
    </w:p>
    <w:p w14:paraId="130BF4D9" w14:textId="77777777" w:rsidR="00E24E79" w:rsidRDefault="0082571B">
      <w:pPr>
        <w:pStyle w:val="List1"/>
        <w:numPr>
          <w:ilvl w:val="0"/>
          <w:numId w:val="0"/>
        </w:numPr>
      </w:pPr>
      <w:r>
        <w:t>If your application is unsuccessful then we will refund the Fee to you less our administrative fee of £150 (plus VAT if applicable).</w:t>
      </w:r>
    </w:p>
    <w:p w14:paraId="4CBCE812" w14:textId="77777777" w:rsidR="00E24E79" w:rsidRDefault="00E24E79">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E24E79" w14:paraId="30E570FB" w14:textId="77777777">
        <w:tc>
          <w:tcPr>
            <w:tcW w:w="2235" w:type="dxa"/>
          </w:tcPr>
          <w:p w14:paraId="061FE012" w14:textId="77777777" w:rsidR="00E24E79" w:rsidRDefault="0082571B">
            <w:pPr>
              <w:spacing w:before="240" w:after="240"/>
              <w:rPr>
                <w:rFonts w:asciiTheme="minorHAnsi" w:hAnsiTheme="minorHAnsi"/>
                <w:b/>
              </w:rPr>
            </w:pPr>
            <w:r>
              <w:rPr>
                <w:rFonts w:asciiTheme="minorHAnsi" w:hAnsiTheme="minorHAnsi"/>
                <w:b/>
              </w:rPr>
              <w:t>Applicant name:</w:t>
            </w:r>
          </w:p>
        </w:tc>
        <w:tc>
          <w:tcPr>
            <w:tcW w:w="7087" w:type="dxa"/>
          </w:tcPr>
          <w:p w14:paraId="0FE3CABD" w14:textId="77777777" w:rsidR="00E24E79" w:rsidRDefault="00E24E79">
            <w:pPr>
              <w:spacing w:before="240" w:after="240"/>
              <w:rPr>
                <w:rFonts w:asciiTheme="minorHAnsi" w:hAnsiTheme="minorHAnsi"/>
                <w:i/>
                <w:highlight w:val="yellow"/>
              </w:rPr>
            </w:pPr>
          </w:p>
        </w:tc>
      </w:tr>
      <w:tr w:rsidR="00E24E79" w14:paraId="77B189DE" w14:textId="77777777">
        <w:tc>
          <w:tcPr>
            <w:tcW w:w="2235" w:type="dxa"/>
          </w:tcPr>
          <w:p w14:paraId="6D2C0920" w14:textId="77777777" w:rsidR="00E24E79" w:rsidRDefault="0082571B">
            <w:pPr>
              <w:spacing w:before="240" w:after="240"/>
              <w:rPr>
                <w:rFonts w:asciiTheme="minorHAnsi" w:hAnsiTheme="minorHAnsi"/>
                <w:b/>
              </w:rPr>
            </w:pPr>
            <w:r>
              <w:rPr>
                <w:rFonts w:asciiTheme="minorHAnsi" w:hAnsiTheme="minorHAnsi"/>
                <w:b/>
              </w:rPr>
              <w:t>Applicant details:</w:t>
            </w:r>
          </w:p>
        </w:tc>
        <w:tc>
          <w:tcPr>
            <w:tcW w:w="7087" w:type="dxa"/>
          </w:tcPr>
          <w:p w14:paraId="4D66F674" w14:textId="77777777" w:rsidR="00E24E79" w:rsidRDefault="0082571B">
            <w:pPr>
              <w:spacing w:before="240" w:after="240"/>
              <w:rPr>
                <w:rFonts w:asciiTheme="minorHAnsi" w:hAnsiTheme="minorHAnsi"/>
                <w:b/>
              </w:rPr>
            </w:pPr>
            <w:r>
              <w:rPr>
                <w:rFonts w:asciiTheme="minorHAnsi" w:hAnsiTheme="minorHAnsi"/>
                <w:b/>
              </w:rPr>
              <w:t>Contact name:</w:t>
            </w:r>
          </w:p>
          <w:p w14:paraId="0209944A" w14:textId="77777777" w:rsidR="00E24E79" w:rsidRDefault="0082571B">
            <w:pPr>
              <w:spacing w:before="240" w:after="240"/>
              <w:rPr>
                <w:rFonts w:asciiTheme="minorHAnsi" w:hAnsiTheme="minorHAnsi"/>
                <w:b/>
              </w:rPr>
            </w:pPr>
            <w:r>
              <w:rPr>
                <w:rFonts w:asciiTheme="minorHAnsi" w:hAnsiTheme="minorHAnsi"/>
                <w:b/>
              </w:rPr>
              <w:t>Address:</w:t>
            </w:r>
          </w:p>
          <w:p w14:paraId="448A8DAF" w14:textId="77777777" w:rsidR="00E24E79" w:rsidRDefault="00E24E79">
            <w:pPr>
              <w:spacing w:before="240" w:after="240"/>
              <w:rPr>
                <w:rFonts w:asciiTheme="minorHAnsi" w:hAnsiTheme="minorHAnsi"/>
                <w:b/>
              </w:rPr>
            </w:pPr>
          </w:p>
          <w:p w14:paraId="126A5243" w14:textId="77777777" w:rsidR="00E24E79" w:rsidRDefault="0082571B">
            <w:pPr>
              <w:spacing w:before="240" w:after="240"/>
              <w:rPr>
                <w:rFonts w:asciiTheme="minorHAnsi" w:hAnsiTheme="minorHAnsi"/>
                <w:b/>
              </w:rPr>
            </w:pPr>
            <w:r>
              <w:rPr>
                <w:rFonts w:asciiTheme="minorHAnsi" w:hAnsiTheme="minorHAnsi"/>
                <w:b/>
              </w:rPr>
              <w:t>Phone:</w:t>
            </w:r>
          </w:p>
          <w:p w14:paraId="13E29D19" w14:textId="77777777" w:rsidR="00E24E79" w:rsidRDefault="0082571B">
            <w:pPr>
              <w:spacing w:before="240" w:after="240"/>
              <w:rPr>
                <w:rFonts w:asciiTheme="minorHAnsi" w:hAnsiTheme="minorHAnsi"/>
                <w:b/>
                <w:highlight w:val="yellow"/>
              </w:rPr>
            </w:pPr>
            <w:r>
              <w:rPr>
                <w:rFonts w:asciiTheme="minorHAnsi" w:hAnsiTheme="minorHAnsi"/>
                <w:b/>
              </w:rPr>
              <w:t>Email:</w:t>
            </w:r>
          </w:p>
        </w:tc>
      </w:tr>
      <w:tr w:rsidR="00E24E79" w14:paraId="55FC1411" w14:textId="77777777">
        <w:tc>
          <w:tcPr>
            <w:tcW w:w="2235" w:type="dxa"/>
          </w:tcPr>
          <w:p w14:paraId="7102F5EB" w14:textId="77777777" w:rsidR="00E24E79" w:rsidRDefault="0082571B">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19A12458" w14:textId="2D7357ED" w:rsidR="00E24E79" w:rsidRDefault="00E24E79" w:rsidP="00D80297">
            <w:pPr>
              <w:spacing w:before="240" w:after="240"/>
              <w:rPr>
                <w:rFonts w:asciiTheme="minorHAnsi" w:hAnsiTheme="minorHAnsi"/>
                <w:highlight w:val="yellow"/>
              </w:rPr>
            </w:pPr>
          </w:p>
        </w:tc>
      </w:tr>
      <w:tr w:rsidR="00E24E79" w14:paraId="143FCE49" w14:textId="77777777">
        <w:tc>
          <w:tcPr>
            <w:tcW w:w="2235" w:type="dxa"/>
          </w:tcPr>
          <w:p w14:paraId="723573AB" w14:textId="77777777" w:rsidR="00E24E79" w:rsidRDefault="0082571B">
            <w:pPr>
              <w:spacing w:before="240" w:after="240"/>
              <w:rPr>
                <w:rFonts w:asciiTheme="minorHAnsi" w:hAnsiTheme="minorHAnsi"/>
                <w:b/>
              </w:rPr>
            </w:pPr>
            <w:r>
              <w:rPr>
                <w:rFonts w:asciiTheme="minorHAnsi" w:hAnsiTheme="minorHAnsi"/>
                <w:b/>
              </w:rPr>
              <w:t>Fee:</w:t>
            </w:r>
          </w:p>
          <w:p w14:paraId="429AB0AF" w14:textId="2C498301" w:rsidR="000A1BCD" w:rsidRDefault="000A1BCD">
            <w:pPr>
              <w:spacing w:before="240" w:after="240"/>
              <w:rPr>
                <w:rFonts w:asciiTheme="minorHAnsi" w:hAnsiTheme="minorHAnsi"/>
                <w:b/>
              </w:rPr>
            </w:pPr>
            <w:r>
              <w:rPr>
                <w:rFonts w:asciiTheme="minorHAnsi" w:hAnsiTheme="minorHAnsi"/>
              </w:rPr>
              <w:t>Affiliated Partners will not be charged a fee for accreditation</w:t>
            </w:r>
          </w:p>
        </w:tc>
        <w:tc>
          <w:tcPr>
            <w:tcW w:w="7087" w:type="dxa"/>
          </w:tcPr>
          <w:p w14:paraId="4379019D" w14:textId="65363094" w:rsidR="00E24E79" w:rsidRDefault="0082571B" w:rsidP="00D80297">
            <w:pPr>
              <w:spacing w:before="240" w:after="240"/>
              <w:rPr>
                <w:rFonts w:asciiTheme="minorHAnsi" w:hAnsiTheme="minorHAnsi"/>
                <w:highlight w:val="yellow"/>
              </w:rPr>
            </w:pPr>
            <w:r>
              <w:rPr>
                <w:rFonts w:asciiTheme="minorHAnsi" w:hAnsiTheme="minorHAnsi"/>
              </w:rPr>
              <w:t>£</w:t>
            </w:r>
          </w:p>
        </w:tc>
      </w:tr>
      <w:tr w:rsidR="00E24E79" w14:paraId="6CAEC405" w14:textId="77777777">
        <w:tc>
          <w:tcPr>
            <w:tcW w:w="2235" w:type="dxa"/>
          </w:tcPr>
          <w:p w14:paraId="6ED98FB9" w14:textId="77777777" w:rsidR="00E24E79" w:rsidRDefault="00E24E79">
            <w:pPr>
              <w:spacing w:before="240" w:after="240"/>
              <w:rPr>
                <w:rFonts w:asciiTheme="minorHAnsi" w:hAnsiTheme="minorHAnsi"/>
                <w:b/>
              </w:rPr>
            </w:pPr>
          </w:p>
          <w:p w14:paraId="2B6B97CE" w14:textId="77777777" w:rsidR="00E24E79" w:rsidRDefault="0082571B">
            <w:pPr>
              <w:spacing w:before="240" w:after="240"/>
              <w:rPr>
                <w:rFonts w:asciiTheme="minorHAnsi" w:hAnsiTheme="minorHAnsi"/>
                <w:b/>
              </w:rPr>
            </w:pPr>
            <w:r>
              <w:rPr>
                <w:rFonts w:asciiTheme="minorHAnsi" w:hAnsiTheme="minorHAnsi"/>
                <w:b/>
              </w:rPr>
              <w:t>Applicant signature:</w:t>
            </w:r>
          </w:p>
        </w:tc>
        <w:tc>
          <w:tcPr>
            <w:tcW w:w="7087" w:type="dxa"/>
          </w:tcPr>
          <w:p w14:paraId="59AB8D61" w14:textId="77777777" w:rsidR="00E24E79" w:rsidRDefault="00E24E79">
            <w:pPr>
              <w:spacing w:before="240" w:after="240"/>
              <w:rPr>
                <w:rFonts w:asciiTheme="minorHAnsi" w:hAnsiTheme="minorHAnsi"/>
              </w:rPr>
            </w:pPr>
          </w:p>
          <w:p w14:paraId="255BB063" w14:textId="77777777" w:rsidR="00E24E79" w:rsidRDefault="0082571B">
            <w:pPr>
              <w:spacing w:before="240" w:after="240"/>
              <w:rPr>
                <w:rFonts w:asciiTheme="minorHAnsi" w:hAnsiTheme="minorHAnsi"/>
              </w:rPr>
            </w:pPr>
            <w:r>
              <w:rPr>
                <w:rFonts w:asciiTheme="minorHAnsi" w:hAnsiTheme="minorHAnsi"/>
              </w:rPr>
              <w:t>___________________________________</w:t>
            </w:r>
          </w:p>
          <w:p w14:paraId="498A79E4" w14:textId="77777777" w:rsidR="00E24E79" w:rsidRDefault="0082571B">
            <w:pPr>
              <w:spacing w:before="240" w:after="240"/>
              <w:rPr>
                <w:rFonts w:asciiTheme="minorHAnsi" w:hAnsiTheme="minorHAnsi"/>
              </w:rPr>
            </w:pPr>
            <w:r>
              <w:rPr>
                <w:rFonts w:asciiTheme="minorHAnsi" w:hAnsiTheme="minorHAnsi"/>
              </w:rPr>
              <w:t>for and on behalf of the Applicant</w:t>
            </w:r>
          </w:p>
          <w:p w14:paraId="6072F4F2" w14:textId="77777777" w:rsidR="00E24E79" w:rsidRDefault="0082571B">
            <w:pPr>
              <w:spacing w:before="240" w:after="240"/>
              <w:rPr>
                <w:rFonts w:asciiTheme="minorHAnsi" w:hAnsiTheme="minorHAnsi"/>
              </w:rPr>
            </w:pPr>
            <w:r>
              <w:rPr>
                <w:rFonts w:asciiTheme="minorHAnsi" w:hAnsiTheme="minorHAnsi"/>
              </w:rPr>
              <w:t>Name of signatory:</w:t>
            </w:r>
          </w:p>
          <w:p w14:paraId="352BCEF1" w14:textId="77777777" w:rsidR="00E24E79" w:rsidRDefault="0082571B">
            <w:pPr>
              <w:spacing w:before="240" w:after="240"/>
              <w:rPr>
                <w:rFonts w:asciiTheme="minorHAnsi" w:hAnsiTheme="minorHAnsi"/>
                <w:highlight w:val="yellow"/>
              </w:rPr>
            </w:pPr>
            <w:r>
              <w:rPr>
                <w:rFonts w:asciiTheme="minorHAnsi" w:hAnsiTheme="minorHAnsi"/>
              </w:rPr>
              <w:t>Position:</w:t>
            </w:r>
          </w:p>
        </w:tc>
      </w:tr>
    </w:tbl>
    <w:p w14:paraId="07A2F72B" w14:textId="77777777" w:rsidR="00E24E79" w:rsidRDefault="00E24E79">
      <w:pPr>
        <w:spacing w:line="276" w:lineRule="auto"/>
        <w:jc w:val="left"/>
        <w:rPr>
          <w:b/>
          <w:u w:val="single"/>
        </w:rPr>
      </w:pPr>
    </w:p>
    <w:p w14:paraId="11F0F022" w14:textId="77777777" w:rsidR="00E24E79" w:rsidRDefault="00E24E79">
      <w:pPr>
        <w:spacing w:after="200" w:line="276" w:lineRule="auto"/>
        <w:jc w:val="left"/>
        <w:rPr>
          <w:b/>
          <w:u w:val="single"/>
        </w:rPr>
      </w:pPr>
    </w:p>
    <w:p w14:paraId="63391514" w14:textId="77777777" w:rsidR="00E24E79" w:rsidRDefault="0082571B">
      <w:pPr>
        <w:spacing w:after="200" w:line="276" w:lineRule="auto"/>
        <w:jc w:val="left"/>
        <w:rPr>
          <w:b/>
          <w:u w:val="single"/>
        </w:rPr>
      </w:pPr>
      <w:r>
        <w:rPr>
          <w:b/>
          <w:u w:val="single"/>
        </w:rPr>
        <w:br w:type="page"/>
      </w:r>
    </w:p>
    <w:p w14:paraId="1FEA7A1B" w14:textId="77777777" w:rsidR="00E24E79" w:rsidRDefault="0082571B">
      <w:pPr>
        <w:spacing w:after="200" w:line="276" w:lineRule="auto"/>
        <w:jc w:val="center"/>
        <w:rPr>
          <w:b/>
          <w:u w:val="single"/>
        </w:rPr>
      </w:pPr>
      <w:r>
        <w:rPr>
          <w:b/>
          <w:u w:val="single"/>
        </w:rPr>
        <w:lastRenderedPageBreak/>
        <w:t>Terms and Conditions</w:t>
      </w:r>
    </w:p>
    <w:p w14:paraId="015B2F7C" w14:textId="77777777" w:rsidR="00E24E79" w:rsidRDefault="0082571B">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 (“</w:t>
      </w:r>
      <w:r>
        <w:rPr>
          <w:b/>
        </w:rPr>
        <w:t>you</w:t>
      </w:r>
      <w:r>
        <w:t>”) as a Training Provider and the responsibilities you shall have if you are successfully accredited as a Training Provider.</w:t>
      </w:r>
    </w:p>
    <w:p w14:paraId="22395B13" w14:textId="77777777" w:rsidR="00E24E79" w:rsidRDefault="00E24E79">
      <w:pPr>
        <w:spacing w:line="240" w:lineRule="auto"/>
      </w:pPr>
    </w:p>
    <w:p w14:paraId="0D67B622" w14:textId="77777777" w:rsidR="00E24E79" w:rsidRDefault="0082571B">
      <w:pPr>
        <w:spacing w:line="240" w:lineRule="auto"/>
      </w:pPr>
      <w:r>
        <w:t>By submitting your Application you agree to the terms of this Agreement.</w:t>
      </w:r>
    </w:p>
    <w:p w14:paraId="5EC2E73E" w14:textId="77777777" w:rsidR="00E24E79" w:rsidRDefault="00E24E79">
      <w:pPr>
        <w:spacing w:line="240" w:lineRule="auto"/>
      </w:pPr>
    </w:p>
    <w:p w14:paraId="762E1025" w14:textId="77777777" w:rsidR="00E24E79" w:rsidRDefault="0082571B">
      <w:pPr>
        <w:pStyle w:val="List1"/>
        <w:numPr>
          <w:ilvl w:val="0"/>
          <w:numId w:val="29"/>
        </w:numPr>
        <w:rPr>
          <w:b/>
        </w:rPr>
      </w:pPr>
      <w:r>
        <w:rPr>
          <w:b/>
        </w:rPr>
        <w:t>Definitions and interpretation</w:t>
      </w:r>
    </w:p>
    <w:p w14:paraId="602E630F" w14:textId="77777777" w:rsidR="00E24E79" w:rsidRDefault="00E24E79">
      <w:pPr>
        <w:pStyle w:val="List1"/>
        <w:numPr>
          <w:ilvl w:val="0"/>
          <w:numId w:val="0"/>
        </w:numPr>
      </w:pPr>
    </w:p>
    <w:p w14:paraId="6E9B2DF5" w14:textId="77777777" w:rsidR="00E24E79" w:rsidRDefault="0082571B">
      <w:pPr>
        <w:pStyle w:val="List1"/>
        <w:numPr>
          <w:ilvl w:val="0"/>
          <w:numId w:val="0"/>
        </w:numPr>
      </w:pPr>
      <w:r>
        <w:t>Words shall have the following meanings given to them in this Agreement:</w:t>
      </w:r>
    </w:p>
    <w:p w14:paraId="523F0557" w14:textId="77777777" w:rsidR="00E24E79" w:rsidRDefault="00E24E79">
      <w:pPr>
        <w:pStyle w:val="List1"/>
        <w:numPr>
          <w:ilvl w:val="0"/>
          <w:numId w:val="0"/>
        </w:numPr>
      </w:pPr>
    </w:p>
    <w:tbl>
      <w:tblPr>
        <w:tblStyle w:val="ln-Table-Definitions"/>
        <w:tblW w:w="0" w:type="auto"/>
        <w:tblInd w:w="0" w:type="dxa"/>
        <w:tblLook w:val="0000" w:firstRow="0" w:lastRow="0" w:firstColumn="0" w:lastColumn="0" w:noHBand="0" w:noVBand="0"/>
      </w:tblPr>
      <w:tblGrid>
        <w:gridCol w:w="2769"/>
        <w:gridCol w:w="6257"/>
      </w:tblGrid>
      <w:tr w:rsidR="00E24E79" w14:paraId="0C145B05" w14:textId="77777777">
        <w:tc>
          <w:tcPr>
            <w:tcW w:w="2802" w:type="dxa"/>
          </w:tcPr>
          <w:p w14:paraId="56BCC5D4"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22FE2D16" w14:textId="77777777" w:rsidR="00E24E79" w:rsidRDefault="0082571B">
            <w:pPr>
              <w:pStyle w:val="Definition"/>
              <w:spacing w:line="240" w:lineRule="auto"/>
              <w:rPr>
                <w:sz w:val="22"/>
                <w:szCs w:val="22"/>
              </w:rPr>
            </w:pPr>
            <w:r>
              <w:rPr>
                <w:sz w:val="22"/>
                <w:szCs w:val="22"/>
              </w:rPr>
              <w:t>means the date on which we inform you in writing that your Application has been successful;</w:t>
            </w:r>
          </w:p>
        </w:tc>
      </w:tr>
      <w:tr w:rsidR="00E24E79" w14:paraId="72BB5CD6" w14:textId="77777777">
        <w:tc>
          <w:tcPr>
            <w:tcW w:w="2802" w:type="dxa"/>
          </w:tcPr>
          <w:p w14:paraId="03F480DF"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600AB60" w14:textId="77777777" w:rsidR="00E24E79" w:rsidRDefault="0082571B">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E24E79" w14:paraId="50CD9116" w14:textId="77777777">
        <w:tc>
          <w:tcPr>
            <w:tcW w:w="2802" w:type="dxa"/>
          </w:tcPr>
          <w:p w14:paraId="18E56B37" w14:textId="77777777" w:rsidR="00E24E79" w:rsidRDefault="0082571B">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344EDEFE" w14:textId="77777777" w:rsidR="00E24E79" w:rsidRDefault="0082571B">
            <w:pPr>
              <w:pStyle w:val="Definition"/>
              <w:spacing w:line="240" w:lineRule="auto"/>
              <w:rPr>
                <w:szCs w:val="22"/>
              </w:rPr>
            </w:pPr>
            <w:r>
              <w:rPr>
                <w:sz w:val="22"/>
                <w:szCs w:val="22"/>
              </w:rPr>
              <w:t>means the relevant reviewer engaged by us to assess whether or not you meet the Principles;</w:t>
            </w:r>
          </w:p>
        </w:tc>
      </w:tr>
      <w:tr w:rsidR="00E24E79" w14:paraId="518EC6F4" w14:textId="77777777">
        <w:tc>
          <w:tcPr>
            <w:tcW w:w="2802" w:type="dxa"/>
          </w:tcPr>
          <w:p w14:paraId="7943D886"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3AD67D39" w14:textId="77777777" w:rsidR="00E24E79" w:rsidRDefault="0082571B">
            <w:pPr>
              <w:pStyle w:val="Definition"/>
              <w:spacing w:line="240" w:lineRule="auto"/>
              <w:rPr>
                <w:sz w:val="22"/>
                <w:szCs w:val="22"/>
              </w:rPr>
            </w:pPr>
            <w:r>
              <w:rPr>
                <w:sz w:val="22"/>
                <w:szCs w:val="22"/>
              </w:rPr>
              <w:t>means your application for accreditation as a Training Provider under this Agreement;</w:t>
            </w:r>
          </w:p>
        </w:tc>
      </w:tr>
      <w:tr w:rsidR="00E24E79" w14:paraId="56B50D91" w14:textId="77777777">
        <w:tc>
          <w:tcPr>
            <w:tcW w:w="2802" w:type="dxa"/>
          </w:tcPr>
          <w:p w14:paraId="6D7350E9"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7BF3E56A" w14:textId="77777777" w:rsidR="00E24E79" w:rsidRDefault="0082571B">
            <w:pPr>
              <w:pStyle w:val="Definition"/>
              <w:spacing w:line="240" w:lineRule="auto"/>
              <w:rPr>
                <w:sz w:val="22"/>
                <w:szCs w:val="22"/>
              </w:rPr>
            </w:pPr>
            <w:r>
              <w:rPr>
                <w:sz w:val="22"/>
                <w:szCs w:val="22"/>
              </w:rPr>
              <w:t>means your application form to which these terms and conditions are attached;</w:t>
            </w:r>
          </w:p>
        </w:tc>
      </w:tr>
      <w:tr w:rsidR="00E24E79" w14:paraId="25F3876C" w14:textId="77777777">
        <w:tc>
          <w:tcPr>
            <w:tcW w:w="2802" w:type="dxa"/>
          </w:tcPr>
          <w:p w14:paraId="7AD64977"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09CD599D" w14:textId="77777777" w:rsidR="00E24E79" w:rsidRDefault="0082571B">
            <w:pPr>
              <w:pStyle w:val="Definition"/>
              <w:spacing w:line="240" w:lineRule="auto"/>
              <w:rPr>
                <w:sz w:val="22"/>
                <w:szCs w:val="22"/>
              </w:rPr>
            </w:pPr>
            <w:r>
              <w:rPr>
                <w:sz w:val="22"/>
                <w:szCs w:val="22"/>
              </w:rPr>
              <w:t>means the fee specified in the Application Form;</w:t>
            </w:r>
          </w:p>
        </w:tc>
      </w:tr>
      <w:tr w:rsidR="00E24E79" w14:paraId="64D48B42" w14:textId="77777777">
        <w:tc>
          <w:tcPr>
            <w:tcW w:w="2802" w:type="dxa"/>
          </w:tcPr>
          <w:p w14:paraId="0A9EF43C" w14:textId="77777777" w:rsidR="00E24E79" w:rsidRDefault="0082571B">
            <w:pPr>
              <w:pStyle w:val="TermsInTable"/>
              <w:spacing w:line="240" w:lineRule="auto"/>
              <w:rPr>
                <w:sz w:val="22"/>
                <w:szCs w:val="22"/>
              </w:rPr>
            </w:pPr>
            <w:r>
              <w:rPr>
                <w:rStyle w:val="DefinitionTerm"/>
                <w:sz w:val="22"/>
                <w:szCs w:val="22"/>
              </w:rPr>
              <w:t>“</w:t>
            </w:r>
            <w:r>
              <w:rPr>
                <w:rStyle w:val="DefinitionTerm"/>
                <w:b/>
                <w:sz w:val="22"/>
                <w:szCs w:val="22"/>
              </w:rPr>
              <w:t>Principles</w:t>
            </w:r>
            <w:r>
              <w:rPr>
                <w:rStyle w:val="DefinitionTerm"/>
                <w:sz w:val="22"/>
                <w:szCs w:val="22"/>
              </w:rPr>
              <w:t>”</w:t>
            </w:r>
          </w:p>
        </w:tc>
        <w:tc>
          <w:tcPr>
            <w:tcW w:w="6378" w:type="dxa"/>
          </w:tcPr>
          <w:p w14:paraId="0F0C458A" w14:textId="77777777" w:rsidR="00E24E79" w:rsidRDefault="0082571B">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the quality standards which </w:t>
            </w:r>
            <w:r>
              <w:rPr>
                <w:rFonts w:asciiTheme="minorHAnsi" w:hAnsiTheme="minorHAnsi"/>
                <w:bCs/>
                <w:sz w:val="22"/>
                <w:szCs w:val="22"/>
              </w:rPr>
              <w:t>you</w:t>
            </w:r>
            <w:r>
              <w:rPr>
                <w:rFonts w:asciiTheme="minorHAnsi" w:hAnsiTheme="minorHAnsi"/>
                <w:sz w:val="22"/>
                <w:szCs w:val="22"/>
              </w:rPr>
              <w:t xml:space="preserve"> must meet</w:t>
            </w:r>
            <w:r>
              <w:rPr>
                <w:rFonts w:asciiTheme="minorHAnsi" w:hAnsiTheme="minorHAnsi"/>
                <w:bCs/>
                <w:sz w:val="22"/>
                <w:szCs w:val="22"/>
              </w:rPr>
              <w:t xml:space="preserve"> in order to be and remain accredited as a Training Provider;</w:t>
            </w:r>
          </w:p>
        </w:tc>
      </w:tr>
      <w:tr w:rsidR="00E24E79" w14:paraId="4B846B5B" w14:textId="77777777">
        <w:tc>
          <w:tcPr>
            <w:tcW w:w="2802" w:type="dxa"/>
          </w:tcPr>
          <w:p w14:paraId="48EF51CC" w14:textId="77777777" w:rsidR="00E24E79" w:rsidRDefault="0082571B">
            <w:pPr>
              <w:pStyle w:val="TermsInTable"/>
              <w:spacing w:line="240" w:lineRule="auto"/>
              <w:rPr>
                <w:rStyle w:val="DefinitionTerm"/>
                <w:rFonts w:cs="Calibri"/>
                <w:sz w:val="22"/>
                <w:szCs w:val="22"/>
              </w:rPr>
            </w:pPr>
            <w:r>
              <w:rPr>
                <w:rStyle w:val="DefinitionTerm"/>
                <w:rFonts w:cs="Calibri"/>
                <w:sz w:val="22"/>
                <w:szCs w:val="22"/>
              </w:rPr>
              <w:t>“</w:t>
            </w:r>
            <w:r>
              <w:rPr>
                <w:rStyle w:val="DefinitionTerm"/>
                <w:rFonts w:cs="Calibri"/>
                <w:b/>
                <w:sz w:val="22"/>
                <w:szCs w:val="22"/>
              </w:rPr>
              <w:t>Term</w:t>
            </w:r>
            <w:r>
              <w:rPr>
                <w:rStyle w:val="DefinitionTerm"/>
                <w:rFonts w:cs="Calibri"/>
                <w:sz w:val="22"/>
                <w:szCs w:val="22"/>
              </w:rPr>
              <w:t>”</w:t>
            </w:r>
          </w:p>
        </w:tc>
        <w:tc>
          <w:tcPr>
            <w:tcW w:w="6378" w:type="dxa"/>
          </w:tcPr>
          <w:p w14:paraId="2021CB63" w14:textId="77777777" w:rsidR="00E24E79" w:rsidRDefault="0082571B">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8</w:t>
            </w:r>
            <w:r>
              <w:rPr>
                <w:szCs w:val="22"/>
              </w:rPr>
              <w:fldChar w:fldCharType="end"/>
            </w:r>
            <w:r>
              <w:rPr>
                <w:sz w:val="22"/>
                <w:szCs w:val="22"/>
              </w:rPr>
              <w:t>;</w:t>
            </w:r>
          </w:p>
        </w:tc>
      </w:tr>
      <w:tr w:rsidR="00E24E79" w14:paraId="2A67EC4C" w14:textId="77777777">
        <w:tc>
          <w:tcPr>
            <w:tcW w:w="2802" w:type="dxa"/>
          </w:tcPr>
          <w:p w14:paraId="32176C75"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47A89BA5" w14:textId="77777777" w:rsidR="00E24E79" w:rsidRDefault="0082571B">
            <w:pPr>
              <w:pStyle w:val="Definition"/>
              <w:spacing w:line="240" w:lineRule="auto"/>
              <w:rPr>
                <w:sz w:val="22"/>
                <w:szCs w:val="22"/>
              </w:rPr>
            </w:pPr>
            <w:r>
              <w:rPr>
                <w:sz w:val="22"/>
                <w:szCs w:val="22"/>
              </w:rPr>
              <w:t>means the trade marks set out in the Schedule;</w:t>
            </w:r>
          </w:p>
        </w:tc>
      </w:tr>
      <w:tr w:rsidR="00E24E79" w14:paraId="4114B342" w14:textId="77777777">
        <w:tc>
          <w:tcPr>
            <w:tcW w:w="2802" w:type="dxa"/>
          </w:tcPr>
          <w:p w14:paraId="6FE0F3E7" w14:textId="77777777" w:rsidR="00E24E79" w:rsidRDefault="0082571B">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23F9CC05" w14:textId="77777777" w:rsidR="00E24E79" w:rsidRDefault="0082571B">
            <w:pPr>
              <w:pStyle w:val="Definition"/>
              <w:spacing w:line="240" w:lineRule="auto"/>
              <w:rPr>
                <w:sz w:val="22"/>
                <w:szCs w:val="22"/>
              </w:rPr>
            </w:pPr>
            <w:r>
              <w:rPr>
                <w:sz w:val="22"/>
                <w:szCs w:val="22"/>
              </w:rPr>
              <w:t>means the trade mark licence agreement which we will provide to you for your signature if your Application is successful, for your use of the Trade Mark;</w:t>
            </w:r>
          </w:p>
        </w:tc>
      </w:tr>
      <w:tr w:rsidR="00E24E79" w14:paraId="796E0164" w14:textId="77777777">
        <w:tc>
          <w:tcPr>
            <w:tcW w:w="2802" w:type="dxa"/>
          </w:tcPr>
          <w:p w14:paraId="522DC3D7" w14:textId="77777777" w:rsidR="00E24E79" w:rsidRDefault="0082571B">
            <w:pPr>
              <w:pStyle w:val="TermsInTable"/>
              <w:spacing w:line="240" w:lineRule="auto"/>
              <w:rPr>
                <w:sz w:val="22"/>
                <w:szCs w:val="22"/>
              </w:rPr>
            </w:pPr>
            <w:r>
              <w:rPr>
                <w:rStyle w:val="DefinitionTerm"/>
                <w:sz w:val="22"/>
                <w:szCs w:val="22"/>
              </w:rPr>
              <w:t>“</w:t>
            </w:r>
            <w:r>
              <w:rPr>
                <w:rStyle w:val="DefinitionTerm"/>
                <w:b/>
                <w:sz w:val="22"/>
                <w:szCs w:val="22"/>
              </w:rPr>
              <w:t>Training Provider</w:t>
            </w:r>
            <w:r>
              <w:rPr>
                <w:rStyle w:val="DefinitionTerm"/>
                <w:sz w:val="22"/>
                <w:szCs w:val="22"/>
              </w:rPr>
              <w:t>”</w:t>
            </w:r>
          </w:p>
        </w:tc>
        <w:tc>
          <w:tcPr>
            <w:tcW w:w="6378" w:type="dxa"/>
          </w:tcPr>
          <w:p w14:paraId="40BEF947" w14:textId="77777777" w:rsidR="00E24E79" w:rsidRDefault="0082571B">
            <w:pPr>
              <w:pStyle w:val="Definition"/>
              <w:spacing w:line="240" w:lineRule="auto"/>
              <w:rPr>
                <w:sz w:val="22"/>
                <w:szCs w:val="22"/>
              </w:rPr>
            </w:pPr>
            <w:r>
              <w:rPr>
                <w:sz w:val="22"/>
                <w:szCs w:val="22"/>
              </w:rPr>
              <w:t>means a training provider that meets the Principles and has received accreditation as a recognised training provider by us.</w:t>
            </w:r>
          </w:p>
        </w:tc>
      </w:tr>
    </w:tbl>
    <w:p w14:paraId="0C38490D" w14:textId="77777777" w:rsidR="00E24E79" w:rsidRDefault="00E24E79">
      <w:pPr>
        <w:pStyle w:val="List1"/>
        <w:numPr>
          <w:ilvl w:val="0"/>
          <w:numId w:val="0"/>
        </w:numPr>
      </w:pPr>
    </w:p>
    <w:p w14:paraId="6657249A" w14:textId="77777777" w:rsidR="00E24E79" w:rsidRDefault="0082571B">
      <w:pPr>
        <w:pStyle w:val="List1"/>
        <w:numPr>
          <w:ilvl w:val="0"/>
          <w:numId w:val="0"/>
        </w:numPr>
      </w:pPr>
      <w:r>
        <w:t>In the event of a conflict between these terms and conditions and the Application Form, these terms and conditions shall prevail.</w:t>
      </w:r>
    </w:p>
    <w:p w14:paraId="38242095" w14:textId="77777777" w:rsidR="00E24E79" w:rsidRDefault="00E24E79">
      <w:pPr>
        <w:pStyle w:val="List1"/>
        <w:numPr>
          <w:ilvl w:val="0"/>
          <w:numId w:val="0"/>
        </w:numPr>
      </w:pPr>
    </w:p>
    <w:p w14:paraId="5D02B889" w14:textId="77777777" w:rsidR="00E24E79" w:rsidRDefault="0082571B">
      <w:pPr>
        <w:pStyle w:val="List1"/>
        <w:keepNext/>
        <w:numPr>
          <w:ilvl w:val="0"/>
          <w:numId w:val="29"/>
        </w:numPr>
        <w:rPr>
          <w:b/>
        </w:rPr>
      </w:pPr>
      <w:bookmarkStart w:id="1" w:name="_Ref417918900"/>
      <w:r>
        <w:rPr>
          <w:b/>
        </w:rPr>
        <w:t>Fee</w:t>
      </w:r>
    </w:p>
    <w:p w14:paraId="4C6E59C1" w14:textId="77777777" w:rsidR="00E24E79" w:rsidRDefault="00E24E79">
      <w:pPr>
        <w:pStyle w:val="List1"/>
        <w:keepNext/>
        <w:numPr>
          <w:ilvl w:val="0"/>
          <w:numId w:val="0"/>
        </w:numPr>
        <w:ind w:left="360" w:hanging="360"/>
        <w:rPr>
          <w:b/>
        </w:rPr>
      </w:pPr>
    </w:p>
    <w:p w14:paraId="40760FDD" w14:textId="77777777" w:rsidR="00E24E79" w:rsidRDefault="0082571B">
      <w:pPr>
        <w:pStyle w:val="List1"/>
        <w:keepNext/>
        <w:numPr>
          <w:ilvl w:val="0"/>
          <w:numId w:val="0"/>
        </w:numPr>
      </w:pPr>
      <w:r>
        <w:t>You agree to pay to us the Fee upon submitting your Application to us.</w:t>
      </w:r>
    </w:p>
    <w:p w14:paraId="0C4B6775" w14:textId="77777777" w:rsidR="00E24E79" w:rsidRDefault="00E24E79">
      <w:pPr>
        <w:pStyle w:val="List1"/>
        <w:numPr>
          <w:ilvl w:val="0"/>
          <w:numId w:val="0"/>
        </w:numPr>
      </w:pPr>
    </w:p>
    <w:p w14:paraId="43CCA2A2" w14:textId="77777777" w:rsidR="00E24E79" w:rsidRDefault="0082571B">
      <w:pPr>
        <w:pStyle w:val="List1"/>
        <w:numPr>
          <w:ilvl w:val="0"/>
          <w:numId w:val="0"/>
        </w:numPr>
      </w:pPr>
      <w:r>
        <w:t>For the avoidance of doubt, we shall not be required to consider your Application until we have received the Fee in full.</w:t>
      </w:r>
    </w:p>
    <w:p w14:paraId="1C88045C" w14:textId="77777777" w:rsidR="00E24E79" w:rsidRDefault="00E24E79">
      <w:pPr>
        <w:pStyle w:val="List1"/>
        <w:numPr>
          <w:ilvl w:val="0"/>
          <w:numId w:val="0"/>
        </w:numPr>
      </w:pPr>
    </w:p>
    <w:p w14:paraId="291BF94B" w14:textId="77777777" w:rsidR="00E24E79" w:rsidRDefault="0082571B">
      <w:pPr>
        <w:pStyle w:val="List1"/>
        <w:keepNext/>
        <w:numPr>
          <w:ilvl w:val="0"/>
          <w:numId w:val="29"/>
        </w:numPr>
        <w:rPr>
          <w:b/>
        </w:rPr>
      </w:pPr>
      <w:bookmarkStart w:id="2" w:name="_Ref428378507"/>
      <w:bookmarkEnd w:id="1"/>
      <w:r>
        <w:rPr>
          <w:b/>
        </w:rPr>
        <w:lastRenderedPageBreak/>
        <w:t>Application process</w:t>
      </w:r>
      <w:bookmarkEnd w:id="2"/>
    </w:p>
    <w:p w14:paraId="31376ABE" w14:textId="77777777" w:rsidR="00E24E79" w:rsidRDefault="00E24E79">
      <w:pPr>
        <w:pStyle w:val="List1"/>
        <w:keepNext/>
        <w:numPr>
          <w:ilvl w:val="0"/>
          <w:numId w:val="0"/>
        </w:numPr>
      </w:pPr>
    </w:p>
    <w:p w14:paraId="3606D337" w14:textId="77777777" w:rsidR="00E24E79" w:rsidRDefault="0082571B">
      <w:pPr>
        <w:pStyle w:val="List1"/>
        <w:keepNext/>
        <w:numPr>
          <w:ilvl w:val="0"/>
          <w:numId w:val="0"/>
        </w:numPr>
      </w:pPr>
      <w:r>
        <w:t>Your Application shall be created and submitted by you in the utmost good faith and shall contain sufficient evidence to enable our Accreditation Reviewer to properly assess whether you meet the Principles and are suitable for accreditation as a Training Provider.</w:t>
      </w:r>
    </w:p>
    <w:p w14:paraId="3EE1B6CD" w14:textId="77777777" w:rsidR="00E24E79" w:rsidRDefault="00E24E79">
      <w:pPr>
        <w:pStyle w:val="List1"/>
        <w:keepNext/>
        <w:numPr>
          <w:ilvl w:val="0"/>
          <w:numId w:val="0"/>
        </w:numPr>
      </w:pPr>
    </w:p>
    <w:p w14:paraId="742EBDCC" w14:textId="77777777" w:rsidR="00E24E79" w:rsidRDefault="0082571B">
      <w:pPr>
        <w:pStyle w:val="List1"/>
        <w:numPr>
          <w:ilvl w:val="0"/>
          <w:numId w:val="0"/>
        </w:numPr>
        <w:spacing w:after="240"/>
      </w:pPr>
      <w:r>
        <w:t>Our Accreditation Reviewer will consider:</w:t>
      </w:r>
    </w:p>
    <w:p w14:paraId="40342775" w14:textId="77777777" w:rsidR="00E24E79" w:rsidRDefault="0082571B">
      <w:pPr>
        <w:pStyle w:val="List1"/>
        <w:numPr>
          <w:ilvl w:val="1"/>
          <w:numId w:val="29"/>
        </w:numPr>
        <w:spacing w:before="120" w:after="120"/>
        <w:ind w:left="567" w:hanging="567"/>
      </w:pPr>
      <w:r>
        <w:t>if he/she requires further evidence from you to evaluate whether you meet the Principles and are suitable for RPS accreditation; if so, you shall endeavour to provide such further evidence to the Accreditation Reviewer as soon as practicable upon our or the Accreditation Reviewer’s request; and</w:t>
      </w:r>
    </w:p>
    <w:p w14:paraId="2BDA8028" w14:textId="77777777" w:rsidR="00E24E79" w:rsidRDefault="0082571B">
      <w:pPr>
        <w:pStyle w:val="List1"/>
        <w:numPr>
          <w:ilvl w:val="1"/>
          <w:numId w:val="29"/>
        </w:numPr>
        <w:ind w:left="567" w:hanging="567"/>
      </w:pPr>
      <w:r>
        <w:t>whether you meet the Principles and are suitable for RPS accreditation</w:t>
      </w:r>
    </w:p>
    <w:p w14:paraId="78735166" w14:textId="77777777" w:rsidR="00E24E79" w:rsidRDefault="0082571B">
      <w:pPr>
        <w:pStyle w:val="List1"/>
        <w:numPr>
          <w:ilvl w:val="0"/>
          <w:numId w:val="0"/>
        </w:numPr>
        <w:spacing w:before="240"/>
        <w:ind w:left="357" w:hanging="357"/>
      </w:pPr>
      <w:r>
        <w:t>and report back to us with his/her assessment.</w:t>
      </w:r>
    </w:p>
    <w:p w14:paraId="7B06B235" w14:textId="77777777" w:rsidR="00E24E79" w:rsidRDefault="00E24E79">
      <w:pPr>
        <w:pStyle w:val="List1"/>
        <w:numPr>
          <w:ilvl w:val="0"/>
          <w:numId w:val="0"/>
        </w:numPr>
        <w:ind w:left="360" w:hanging="360"/>
      </w:pPr>
    </w:p>
    <w:p w14:paraId="4AEF9AB5" w14:textId="77777777" w:rsidR="00E24E79" w:rsidRDefault="0082571B">
      <w:pPr>
        <w:pStyle w:val="List1"/>
        <w:numPr>
          <w:ilvl w:val="0"/>
          <w:numId w:val="0"/>
        </w:numPr>
      </w:pPr>
      <w:r>
        <w:t>After considering the Accreditation Reviewer’s assessment, RPS will determine in its sole and absolute discretion as to whether or not to grant accreditation status to you and shall inform you of its decision.</w:t>
      </w:r>
    </w:p>
    <w:p w14:paraId="650EEA8B" w14:textId="77777777" w:rsidR="00E24E79" w:rsidRDefault="00E24E79">
      <w:pPr>
        <w:pStyle w:val="List1"/>
        <w:numPr>
          <w:ilvl w:val="0"/>
          <w:numId w:val="0"/>
        </w:numPr>
      </w:pPr>
    </w:p>
    <w:p w14:paraId="0848B9B4" w14:textId="77777777" w:rsidR="00E24E79" w:rsidRDefault="0082571B">
      <w:pPr>
        <w:pStyle w:val="List1"/>
        <w:numPr>
          <w:ilvl w:val="0"/>
          <w:numId w:val="0"/>
        </w:numPr>
      </w:pPr>
      <w:r>
        <w:t>If your Application is unsuccessful then we shall refund the Fee to you less our administrative fee of £150 (plus VAT if applicable).</w:t>
      </w:r>
    </w:p>
    <w:p w14:paraId="6908F4BF" w14:textId="77777777" w:rsidR="00E24E79" w:rsidRDefault="00E24E79">
      <w:pPr>
        <w:pStyle w:val="List1"/>
        <w:numPr>
          <w:ilvl w:val="0"/>
          <w:numId w:val="0"/>
        </w:numPr>
      </w:pPr>
    </w:p>
    <w:p w14:paraId="17A232BC" w14:textId="77777777" w:rsidR="00E24E79" w:rsidRDefault="0082571B">
      <w:pPr>
        <w:pStyle w:val="List1"/>
        <w:numPr>
          <w:ilvl w:val="0"/>
          <w:numId w:val="29"/>
        </w:numPr>
        <w:rPr>
          <w:b/>
        </w:rPr>
      </w:pPr>
      <w:bookmarkStart w:id="3" w:name="_Ref428378230"/>
      <w:r>
        <w:rPr>
          <w:b/>
        </w:rPr>
        <w:t>Accreditation as a Training Provider</w:t>
      </w:r>
      <w:bookmarkEnd w:id="3"/>
    </w:p>
    <w:p w14:paraId="448106A0" w14:textId="77777777" w:rsidR="00E24E79" w:rsidRDefault="00E24E79">
      <w:pPr>
        <w:pStyle w:val="List1"/>
        <w:numPr>
          <w:ilvl w:val="0"/>
          <w:numId w:val="0"/>
        </w:numPr>
      </w:pPr>
    </w:p>
    <w:p w14:paraId="24E80809" w14:textId="77777777" w:rsidR="00E24E79" w:rsidRDefault="0082571B">
      <w:pPr>
        <w:pStyle w:val="List1"/>
        <w:numPr>
          <w:ilvl w:val="0"/>
          <w:numId w:val="0"/>
        </w:numPr>
      </w:pPr>
      <w:r>
        <w:t>If your Application is successful, we shall inform you of this and, on condition that you comply with your written assurances and the terms of this Agreement, you shall be accredited as a Training Provider for the Term.</w:t>
      </w:r>
    </w:p>
    <w:p w14:paraId="748907ED" w14:textId="77777777" w:rsidR="00E24E79" w:rsidRDefault="00E24E79">
      <w:pPr>
        <w:pStyle w:val="List1"/>
        <w:numPr>
          <w:ilvl w:val="0"/>
          <w:numId w:val="0"/>
        </w:numPr>
      </w:pPr>
    </w:p>
    <w:p w14:paraId="4801F3F3" w14:textId="77777777" w:rsidR="00E24E79" w:rsidRDefault="0082571B">
      <w:pPr>
        <w:pStyle w:val="List1"/>
        <w:numPr>
          <w:ilvl w:val="0"/>
          <w:numId w:val="0"/>
        </w:numPr>
      </w:pPr>
      <w:r>
        <w:t>From time to time we may request, and you will promptly provide to us on our request, written assurances to confirm that you are continuing to comply with the Principles and that you have acted and continue to act in the utmost good faith to us and in accordance with this Agreement. If we consider that either:</w:t>
      </w:r>
    </w:p>
    <w:p w14:paraId="0DF89E00" w14:textId="77777777" w:rsidR="00E24E79" w:rsidRDefault="0082571B">
      <w:pPr>
        <w:pStyle w:val="List1"/>
        <w:numPr>
          <w:ilvl w:val="1"/>
          <w:numId w:val="29"/>
        </w:numPr>
        <w:spacing w:before="120" w:after="120"/>
        <w:ind w:left="567" w:hanging="567"/>
      </w:pPr>
      <w:r>
        <w:t>you are no longer compliant with the Principles or have not acted in accordance with this Agreement; or</w:t>
      </w:r>
    </w:p>
    <w:p w14:paraId="15D22EFC" w14:textId="77777777" w:rsidR="00E24E79" w:rsidRDefault="0082571B">
      <w:pPr>
        <w:pStyle w:val="List1"/>
        <w:numPr>
          <w:ilvl w:val="1"/>
          <w:numId w:val="29"/>
        </w:numPr>
        <w:spacing w:after="120"/>
        <w:ind w:left="567" w:hanging="567"/>
      </w:pPr>
      <w:r>
        <w:t>you have within a reasonable time frame failed to provide sufficient information to enable us to evaluate your compliance with the Principles or with any undertaking in this Agreement</w:t>
      </w:r>
    </w:p>
    <w:p w14:paraId="3B6129E0" w14:textId="77777777" w:rsidR="00E24E79" w:rsidRDefault="0082571B">
      <w:pPr>
        <w:pStyle w:val="List1"/>
        <w:numPr>
          <w:ilvl w:val="0"/>
          <w:numId w:val="0"/>
        </w:numPr>
      </w:pPr>
      <w:r>
        <w:t>then we may withdraw and cancel your accreditation as a Training Provider by notice to you with immediate effect and without liability. In this event no refund of the Fee shall be given.</w:t>
      </w:r>
    </w:p>
    <w:p w14:paraId="19905649" w14:textId="77777777" w:rsidR="00E24E79" w:rsidRDefault="00E24E79">
      <w:pPr>
        <w:pStyle w:val="List1"/>
        <w:numPr>
          <w:ilvl w:val="0"/>
          <w:numId w:val="0"/>
        </w:numPr>
      </w:pPr>
    </w:p>
    <w:p w14:paraId="514AF52D" w14:textId="77777777" w:rsidR="00E24E79" w:rsidRDefault="0082571B">
      <w:pPr>
        <w:pStyle w:val="List1"/>
        <w:numPr>
          <w:ilvl w:val="0"/>
          <w:numId w:val="29"/>
        </w:numPr>
        <w:rPr>
          <w:b/>
        </w:rPr>
      </w:pPr>
      <w:r>
        <w:rPr>
          <w:b/>
        </w:rPr>
        <w:t>Use of the Trade Mark</w:t>
      </w:r>
    </w:p>
    <w:p w14:paraId="43ACA434" w14:textId="77777777" w:rsidR="00E24E79" w:rsidRDefault="00E24E79">
      <w:pPr>
        <w:pStyle w:val="List1"/>
        <w:numPr>
          <w:ilvl w:val="0"/>
          <w:numId w:val="0"/>
        </w:numPr>
      </w:pPr>
    </w:p>
    <w:p w14:paraId="51242519" w14:textId="77777777" w:rsidR="00E24E79" w:rsidRDefault="0082571B">
      <w:pPr>
        <w:pStyle w:val="List1"/>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72B0117C" w14:textId="77777777" w:rsidR="00E24E79" w:rsidRDefault="00E24E79">
      <w:pPr>
        <w:pStyle w:val="List1"/>
        <w:numPr>
          <w:ilvl w:val="0"/>
          <w:numId w:val="0"/>
        </w:numPr>
      </w:pPr>
    </w:p>
    <w:p w14:paraId="679BC758" w14:textId="77777777" w:rsidR="00E24E79" w:rsidRDefault="0082571B">
      <w:pPr>
        <w:pStyle w:val="List1"/>
        <w:numPr>
          <w:ilvl w:val="0"/>
          <w:numId w:val="0"/>
        </w:numPr>
      </w:pPr>
      <w:r>
        <w:t>You agree that you shall only use the Trade Mark during the Term and in accordance with the terms of the Trade Mark Licence.</w:t>
      </w:r>
    </w:p>
    <w:p w14:paraId="5E3B5A33" w14:textId="77777777" w:rsidR="00E24E79" w:rsidRDefault="00E24E79">
      <w:pPr>
        <w:pStyle w:val="List1"/>
        <w:numPr>
          <w:ilvl w:val="0"/>
          <w:numId w:val="0"/>
        </w:numPr>
      </w:pPr>
    </w:p>
    <w:p w14:paraId="26005190" w14:textId="77777777" w:rsidR="00E24E79" w:rsidRDefault="0082571B">
      <w:pPr>
        <w:pStyle w:val="List1"/>
        <w:keepNext/>
        <w:numPr>
          <w:ilvl w:val="0"/>
          <w:numId w:val="29"/>
        </w:numPr>
        <w:rPr>
          <w:b/>
        </w:rPr>
      </w:pPr>
      <w:bookmarkStart w:id="4" w:name="_Ref417909119"/>
      <w:r>
        <w:rPr>
          <w:b/>
        </w:rPr>
        <w:t>Confidentiality</w:t>
      </w:r>
      <w:bookmarkEnd w:id="4"/>
    </w:p>
    <w:p w14:paraId="7545BE87" w14:textId="77777777" w:rsidR="00E24E79" w:rsidRDefault="00E24E79">
      <w:pPr>
        <w:pStyle w:val="List1"/>
        <w:keepNext/>
        <w:widowControl w:val="0"/>
        <w:numPr>
          <w:ilvl w:val="0"/>
          <w:numId w:val="0"/>
        </w:numPr>
      </w:pPr>
    </w:p>
    <w:p w14:paraId="0FAB2A3F" w14:textId="77777777" w:rsidR="00E24E79" w:rsidRDefault="0082571B">
      <w:pPr>
        <w:pStyle w:val="Level2"/>
        <w:keepNext/>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34806743" w14:textId="77777777" w:rsidR="00E24E79" w:rsidRDefault="0082571B">
      <w:pPr>
        <w:pStyle w:val="Level2"/>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6</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3D064DE8" w14:textId="77777777" w:rsidR="00E24E79" w:rsidRDefault="0082571B">
      <w:pPr>
        <w:pStyle w:val="List1"/>
        <w:numPr>
          <w:ilvl w:val="1"/>
          <w:numId w:val="29"/>
        </w:numPr>
        <w:spacing w:before="120" w:after="120"/>
        <w:ind w:left="567" w:hanging="567"/>
      </w:pPr>
      <w:r>
        <w:t>is or comes into the public domain through no fault of the recipient or its employees or representatives;</w:t>
      </w:r>
    </w:p>
    <w:p w14:paraId="35E78B95" w14:textId="77777777" w:rsidR="00E24E79" w:rsidRDefault="0082571B">
      <w:pPr>
        <w:pStyle w:val="ListParagraph"/>
        <w:numPr>
          <w:ilvl w:val="1"/>
          <w:numId w:val="29"/>
        </w:numPr>
        <w:ind w:left="567" w:hanging="567"/>
        <w:rPr>
          <w:rFonts w:cs="Times New Roman"/>
        </w:rPr>
      </w:pPr>
      <w:r>
        <w:rPr>
          <w:rFonts w:cs="Times New Roman"/>
        </w:rPr>
        <w:t>can be shown, to the discloser’s reasonable satisfaction, to have been already in the possession of the recipient, free from any obligation of confidentiality;</w:t>
      </w:r>
    </w:p>
    <w:p w14:paraId="0EE2A5DA" w14:textId="77777777" w:rsidR="00E24E79" w:rsidRDefault="0082571B">
      <w:pPr>
        <w:pStyle w:val="List1"/>
        <w:numPr>
          <w:ilvl w:val="1"/>
          <w:numId w:val="29"/>
        </w:numPr>
        <w:spacing w:before="120" w:after="120"/>
        <w:ind w:left="567" w:hanging="567"/>
      </w:pPr>
      <w:r>
        <w:t>is lawfully received by the recipient from a third party free of any obligation of confidence at the time of its disclosure;</w:t>
      </w:r>
    </w:p>
    <w:p w14:paraId="2801640E" w14:textId="77777777" w:rsidR="00E24E79" w:rsidRDefault="0082571B">
      <w:pPr>
        <w:pStyle w:val="List1"/>
        <w:numPr>
          <w:ilvl w:val="1"/>
          <w:numId w:val="29"/>
        </w:numPr>
        <w:spacing w:before="120" w:after="120"/>
        <w:ind w:left="567" w:hanging="567"/>
      </w:pPr>
      <w:r>
        <w:t>is independently developed by the recipient, without access to or benefit of such information; or</w:t>
      </w:r>
    </w:p>
    <w:p w14:paraId="586827FA" w14:textId="77777777" w:rsidR="00E24E79" w:rsidRDefault="0082571B">
      <w:pPr>
        <w:pStyle w:val="List1"/>
        <w:numPr>
          <w:ilvl w:val="1"/>
          <w:numId w:val="29"/>
        </w:numPr>
        <w:spacing w:before="120" w:after="240"/>
        <w:ind w:left="567" w:hanging="567"/>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2ED2992F" w14:textId="77777777" w:rsidR="00E24E79" w:rsidRDefault="0082571B">
      <w:pPr>
        <w:pStyle w:val="List1"/>
        <w:numPr>
          <w:ilvl w:val="0"/>
          <w:numId w:val="29"/>
        </w:numPr>
        <w:rPr>
          <w:b/>
        </w:rPr>
      </w:pPr>
      <w:bookmarkStart w:id="5" w:name="_Ref428378005"/>
      <w:bookmarkStart w:id="6" w:name="_Ref417911038"/>
      <w:r>
        <w:rPr>
          <w:b/>
        </w:rPr>
        <w:t>Intellectual property</w:t>
      </w:r>
      <w:bookmarkEnd w:id="5"/>
    </w:p>
    <w:p w14:paraId="604B611C" w14:textId="77777777" w:rsidR="00E24E79" w:rsidRDefault="00E24E79">
      <w:pPr>
        <w:pStyle w:val="List1"/>
        <w:numPr>
          <w:ilvl w:val="0"/>
          <w:numId w:val="0"/>
        </w:numPr>
      </w:pPr>
    </w:p>
    <w:p w14:paraId="46D9627D" w14:textId="77777777" w:rsidR="00E24E79" w:rsidRDefault="0082571B">
      <w:pPr>
        <w:pStyle w:val="List1"/>
        <w:numPr>
          <w:ilvl w:val="0"/>
          <w:numId w:val="0"/>
        </w:numPr>
      </w:pPr>
      <w:r>
        <w:t>You warrant that:</w:t>
      </w:r>
    </w:p>
    <w:p w14:paraId="1CA41DCB" w14:textId="77777777" w:rsidR="00E24E79" w:rsidRDefault="0082571B">
      <w:pPr>
        <w:pStyle w:val="List1"/>
        <w:numPr>
          <w:ilvl w:val="1"/>
          <w:numId w:val="29"/>
        </w:numPr>
        <w:spacing w:before="120" w:after="120"/>
        <w:ind w:left="567" w:hanging="567"/>
      </w:pPr>
      <w:r>
        <w:t>all materials which you submit to us and our Accreditation Reviewer as part of your Application (“</w:t>
      </w:r>
      <w:r>
        <w:rPr>
          <w:b/>
        </w:rPr>
        <w:t>Application Materials</w:t>
      </w:r>
      <w:r>
        <w:t>”) shall fully comply with all applicable copyright and other laws; and</w:t>
      </w:r>
    </w:p>
    <w:p w14:paraId="5F17BA0E" w14:textId="77777777" w:rsidR="00E24E79" w:rsidRDefault="0082571B">
      <w:pPr>
        <w:pStyle w:val="List1"/>
        <w:numPr>
          <w:ilvl w:val="1"/>
          <w:numId w:val="29"/>
        </w:numPr>
        <w:spacing w:before="120" w:after="120"/>
        <w:ind w:left="567" w:hanging="567"/>
      </w:pPr>
      <w:r>
        <w:t>neither your submission of the Application Materials to us, nor our review of them, for the purposes set out in this Agreement shall infringe the intellectual property rights of any third party</w:t>
      </w:r>
    </w:p>
    <w:p w14:paraId="2C49859A" w14:textId="77777777" w:rsidR="00E24E79" w:rsidRDefault="0082571B">
      <w:pPr>
        <w:pStyle w:val="List1"/>
        <w:numPr>
          <w:ilvl w:val="0"/>
          <w:numId w:val="0"/>
        </w:numPr>
      </w:pPr>
      <w:r>
        <w:t xml:space="preserve">and you shall indemnify us against all losses, damages, liability, costs (including legal fees) and expenses suffered or incurred by us arising out of or in connection with your breach of this clause </w:t>
      </w:r>
      <w:r>
        <w:fldChar w:fldCharType="begin"/>
      </w:r>
      <w:r>
        <w:instrText xml:space="preserve"> REF _Ref428378005 \r \h </w:instrText>
      </w:r>
      <w:r>
        <w:fldChar w:fldCharType="separate"/>
      </w:r>
      <w:r>
        <w:t>7</w:t>
      </w:r>
      <w:r>
        <w:fldChar w:fldCharType="end"/>
      </w:r>
      <w:r>
        <w:t>.</w:t>
      </w:r>
    </w:p>
    <w:p w14:paraId="1B97289C" w14:textId="77777777" w:rsidR="00E24E79" w:rsidRDefault="00E24E79">
      <w:pPr>
        <w:pStyle w:val="List1"/>
        <w:numPr>
          <w:ilvl w:val="0"/>
          <w:numId w:val="0"/>
        </w:numPr>
        <w:ind w:left="360" w:hanging="360"/>
        <w:rPr>
          <w:b/>
        </w:rPr>
      </w:pPr>
    </w:p>
    <w:p w14:paraId="10FD9CFA" w14:textId="77777777" w:rsidR="00E24E79" w:rsidRDefault="0082571B">
      <w:pPr>
        <w:pStyle w:val="List1"/>
        <w:numPr>
          <w:ilvl w:val="0"/>
          <w:numId w:val="29"/>
        </w:numPr>
        <w:rPr>
          <w:b/>
        </w:rPr>
      </w:pPr>
      <w:bookmarkStart w:id="7" w:name="_Ref421108515"/>
      <w:r>
        <w:rPr>
          <w:b/>
        </w:rPr>
        <w:t>Term and termination</w:t>
      </w:r>
      <w:bookmarkEnd w:id="6"/>
      <w:bookmarkEnd w:id="7"/>
    </w:p>
    <w:p w14:paraId="6C7BCE0D" w14:textId="77777777" w:rsidR="00E24E79" w:rsidRDefault="00E24E79">
      <w:pPr>
        <w:pStyle w:val="List1"/>
        <w:numPr>
          <w:ilvl w:val="0"/>
          <w:numId w:val="0"/>
        </w:numPr>
      </w:pPr>
    </w:p>
    <w:p w14:paraId="649CC181" w14:textId="77777777" w:rsidR="00E24E79" w:rsidRDefault="0082571B">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6CB86A92" w14:textId="77777777" w:rsidR="00E24E79" w:rsidRDefault="00E24E79">
      <w:pPr>
        <w:pStyle w:val="List1"/>
        <w:numPr>
          <w:ilvl w:val="0"/>
          <w:numId w:val="0"/>
        </w:numPr>
      </w:pPr>
    </w:p>
    <w:p w14:paraId="79DD54C7" w14:textId="77777777" w:rsidR="00E24E79" w:rsidRDefault="0082571B">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you pay the applicable renewal fee, then the Agreement shall continue until the expiry of the Renewal Period.</w:t>
      </w:r>
    </w:p>
    <w:p w14:paraId="3B0A4C4E" w14:textId="77777777" w:rsidR="00E24E79" w:rsidRDefault="00E24E79">
      <w:pPr>
        <w:pStyle w:val="List1"/>
        <w:numPr>
          <w:ilvl w:val="0"/>
          <w:numId w:val="0"/>
        </w:numPr>
      </w:pPr>
    </w:p>
    <w:p w14:paraId="151E297A" w14:textId="77777777" w:rsidR="00E24E79" w:rsidRDefault="0082571B">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8</w:t>
      </w:r>
      <w:r>
        <w:fldChar w:fldCharType="end"/>
      </w:r>
      <w:r>
        <w:t xml:space="preserve">, </w:t>
      </w:r>
    </w:p>
    <w:p w14:paraId="4129D854" w14:textId="77777777" w:rsidR="00E24E79" w:rsidRDefault="0082571B">
      <w:pPr>
        <w:pStyle w:val="List1"/>
        <w:numPr>
          <w:ilvl w:val="1"/>
          <w:numId w:val="29"/>
        </w:numPr>
        <w:spacing w:before="120" w:after="120"/>
        <w:ind w:left="993" w:hanging="636"/>
      </w:pPr>
      <w:r>
        <w:t xml:space="preserve">this Agreement will immediately terminate where we either (i) withdraw and cancel your accreditation as a Training Provider in accordance with clause </w:t>
      </w:r>
      <w:r>
        <w:fldChar w:fldCharType="begin"/>
      </w:r>
      <w:r>
        <w:instrText xml:space="preserve"> REF _Ref428378230 \r \h </w:instrText>
      </w:r>
      <w:r>
        <w:fldChar w:fldCharType="separate"/>
      </w:r>
      <w:r>
        <w:t>4</w:t>
      </w:r>
      <w:r>
        <w:fldChar w:fldCharType="end"/>
      </w:r>
      <w:r>
        <w:t xml:space="preserve">, or (ii) inform you that your Application has been unsuccessful in accordance with clause </w:t>
      </w:r>
      <w:r>
        <w:fldChar w:fldCharType="begin"/>
      </w:r>
      <w:r>
        <w:instrText xml:space="preserve"> REF _Ref428378507 \r \h </w:instrText>
      </w:r>
      <w:r>
        <w:fldChar w:fldCharType="separate"/>
      </w:r>
      <w:r>
        <w:t>3</w:t>
      </w:r>
      <w:r>
        <w:fldChar w:fldCharType="end"/>
      </w:r>
      <w:r>
        <w:t>;</w:t>
      </w:r>
    </w:p>
    <w:p w14:paraId="7D5CF264" w14:textId="77777777" w:rsidR="00E24E79" w:rsidRDefault="0082571B">
      <w:pPr>
        <w:pStyle w:val="List1"/>
        <w:numPr>
          <w:ilvl w:val="1"/>
          <w:numId w:val="29"/>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or if in our reasonable opinion the continuing accreditation of you as a Training Provider by us will likely damage RPS or bring RPS into disrepute</w:t>
      </w:r>
      <w:r>
        <w:t>.</w:t>
      </w:r>
    </w:p>
    <w:p w14:paraId="71CBEB66" w14:textId="77777777" w:rsidR="00E24E79" w:rsidRDefault="0082571B">
      <w:pPr>
        <w:pStyle w:val="List1"/>
        <w:numPr>
          <w:ilvl w:val="0"/>
          <w:numId w:val="0"/>
        </w:numPr>
      </w:pPr>
      <w:r>
        <w:t>No part of the Fee is refundable except to the extent expressly provided under clause 3.</w:t>
      </w:r>
    </w:p>
    <w:p w14:paraId="371298AC" w14:textId="77777777" w:rsidR="00E24E79" w:rsidRDefault="00E24E79">
      <w:pPr>
        <w:pStyle w:val="List1"/>
        <w:numPr>
          <w:ilvl w:val="0"/>
          <w:numId w:val="0"/>
        </w:numPr>
      </w:pPr>
    </w:p>
    <w:p w14:paraId="5F77D89F" w14:textId="77777777" w:rsidR="00E24E79" w:rsidRDefault="0082571B">
      <w:pPr>
        <w:pStyle w:val="List1"/>
        <w:numPr>
          <w:ilvl w:val="0"/>
          <w:numId w:val="0"/>
        </w:numPr>
      </w:pPr>
      <w:r>
        <w:t xml:space="preserve">The provisions of clauses </w:t>
      </w:r>
      <w:r>
        <w:fldChar w:fldCharType="begin"/>
      </w:r>
      <w:r>
        <w:instrText xml:space="preserve"> REF _Ref417909119 \r \h </w:instrText>
      </w:r>
      <w:r>
        <w:fldChar w:fldCharType="separate"/>
      </w:r>
      <w:r>
        <w:t>6</w:t>
      </w:r>
      <w:r>
        <w:fldChar w:fldCharType="end"/>
      </w:r>
      <w:r>
        <w:t xml:space="preserve"> and </w:t>
      </w:r>
      <w:r>
        <w:fldChar w:fldCharType="begin"/>
      </w:r>
      <w:r>
        <w:instrText xml:space="preserve"> REF _Ref420597495 \r \h </w:instrText>
      </w:r>
      <w:r>
        <w:fldChar w:fldCharType="separate"/>
      </w:r>
      <w:r>
        <w:t>9</w:t>
      </w:r>
      <w:r>
        <w:fldChar w:fldCharType="end"/>
      </w:r>
      <w:r>
        <w:t xml:space="preserve"> to </w:t>
      </w:r>
      <w:r>
        <w:fldChar w:fldCharType="begin"/>
      </w:r>
      <w:r>
        <w:instrText xml:space="preserve"> REF _Ref418065470 \r \h </w:instrText>
      </w:r>
      <w:r>
        <w:fldChar w:fldCharType="separate"/>
      </w:r>
      <w:r>
        <w:t>13</w:t>
      </w:r>
      <w:r>
        <w:fldChar w:fldCharType="end"/>
      </w:r>
      <w:r>
        <w:t xml:space="preserve"> inclusive of this Agreement shall survive its termination. </w:t>
      </w:r>
    </w:p>
    <w:p w14:paraId="13BE394F" w14:textId="77777777" w:rsidR="00E24E79" w:rsidRDefault="00E24E79">
      <w:pPr>
        <w:pStyle w:val="List1"/>
        <w:numPr>
          <w:ilvl w:val="0"/>
          <w:numId w:val="0"/>
        </w:numPr>
      </w:pPr>
    </w:p>
    <w:p w14:paraId="03A9549C" w14:textId="77777777" w:rsidR="00E24E79" w:rsidRDefault="0082571B">
      <w:pPr>
        <w:pStyle w:val="List1"/>
        <w:keepNext/>
        <w:widowControl w:val="0"/>
        <w:numPr>
          <w:ilvl w:val="0"/>
          <w:numId w:val="29"/>
        </w:numPr>
        <w:rPr>
          <w:b/>
        </w:rPr>
      </w:pPr>
      <w:bookmarkStart w:id="8" w:name="_Ref420597495"/>
      <w:r>
        <w:rPr>
          <w:b/>
        </w:rPr>
        <w:t>Liability limitation</w:t>
      </w:r>
      <w:bookmarkEnd w:id="8"/>
    </w:p>
    <w:p w14:paraId="121F8E09" w14:textId="77777777" w:rsidR="00E24E79" w:rsidRDefault="00E24E79">
      <w:pPr>
        <w:pStyle w:val="List1"/>
        <w:keepNext/>
        <w:widowControl w:val="0"/>
        <w:numPr>
          <w:ilvl w:val="0"/>
          <w:numId w:val="0"/>
        </w:numPr>
      </w:pPr>
    </w:p>
    <w:p w14:paraId="5F98ACEF" w14:textId="77777777" w:rsidR="00E24E79" w:rsidRDefault="0082571B">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7F2F3977" w14:textId="77777777" w:rsidR="00E24E79" w:rsidRDefault="00E24E79">
      <w:pPr>
        <w:pStyle w:val="List1"/>
        <w:numPr>
          <w:ilvl w:val="0"/>
          <w:numId w:val="0"/>
        </w:numPr>
      </w:pPr>
    </w:p>
    <w:p w14:paraId="51BC98F8" w14:textId="77777777" w:rsidR="00E24E79" w:rsidRDefault="0082571B">
      <w:pPr>
        <w:pStyle w:val="List1"/>
        <w:numPr>
          <w:ilvl w:val="0"/>
          <w:numId w:val="0"/>
        </w:numPr>
      </w:pPr>
      <w:r>
        <w:t>In no event shall we have any liability for removing your accreditation as a Training Provider.</w:t>
      </w:r>
    </w:p>
    <w:p w14:paraId="4B453CFB" w14:textId="77777777" w:rsidR="00E24E79" w:rsidRDefault="00E24E79">
      <w:pPr>
        <w:pStyle w:val="List1"/>
        <w:numPr>
          <w:ilvl w:val="0"/>
          <w:numId w:val="0"/>
        </w:numPr>
      </w:pPr>
    </w:p>
    <w:p w14:paraId="3A414FB0" w14:textId="77777777" w:rsidR="00E24E79" w:rsidRDefault="0082571B">
      <w:pPr>
        <w:pStyle w:val="List1"/>
        <w:numPr>
          <w:ilvl w:val="0"/>
          <w:numId w:val="29"/>
        </w:numPr>
        <w:rPr>
          <w:b/>
        </w:rPr>
      </w:pPr>
      <w:r>
        <w:rPr>
          <w:b/>
        </w:rPr>
        <w:t>No assignment</w:t>
      </w:r>
    </w:p>
    <w:p w14:paraId="769AD8FE" w14:textId="77777777" w:rsidR="00E24E79" w:rsidRDefault="00E24E79">
      <w:pPr>
        <w:pStyle w:val="List1"/>
        <w:numPr>
          <w:ilvl w:val="0"/>
          <w:numId w:val="0"/>
        </w:numPr>
        <w:ind w:left="851" w:hanging="851"/>
      </w:pPr>
    </w:p>
    <w:p w14:paraId="2D83821C" w14:textId="77777777" w:rsidR="00E24E79" w:rsidRDefault="0082571B">
      <w:pPr>
        <w:pStyle w:val="List1"/>
        <w:numPr>
          <w:ilvl w:val="0"/>
          <w:numId w:val="0"/>
        </w:numPr>
      </w:pPr>
      <w:r>
        <w:t>This Agreement is personal to us and you and neither party may assign or transfer the benefit or burden of this Agreement without the prior written consent of the other party.</w:t>
      </w:r>
    </w:p>
    <w:p w14:paraId="29232D23" w14:textId="77777777" w:rsidR="00E24E79" w:rsidRDefault="00E24E79">
      <w:pPr>
        <w:pStyle w:val="List1"/>
        <w:numPr>
          <w:ilvl w:val="0"/>
          <w:numId w:val="0"/>
        </w:numPr>
      </w:pPr>
    </w:p>
    <w:p w14:paraId="45875DB3" w14:textId="77777777" w:rsidR="00E24E79" w:rsidRDefault="0082571B">
      <w:pPr>
        <w:pStyle w:val="List1"/>
        <w:numPr>
          <w:ilvl w:val="0"/>
          <w:numId w:val="29"/>
        </w:numPr>
        <w:rPr>
          <w:b/>
        </w:rPr>
      </w:pPr>
      <w:r>
        <w:rPr>
          <w:b/>
        </w:rPr>
        <w:t>Rights of third parties</w:t>
      </w:r>
    </w:p>
    <w:p w14:paraId="75226887" w14:textId="77777777" w:rsidR="00E24E79" w:rsidRDefault="00E24E79">
      <w:pPr>
        <w:pStyle w:val="List1"/>
        <w:numPr>
          <w:ilvl w:val="0"/>
          <w:numId w:val="0"/>
        </w:numPr>
      </w:pPr>
    </w:p>
    <w:p w14:paraId="4410EE57" w14:textId="77777777" w:rsidR="00E24E79" w:rsidRDefault="0082571B">
      <w:pPr>
        <w:pStyle w:val="List1"/>
        <w:numPr>
          <w:ilvl w:val="0"/>
          <w:numId w:val="0"/>
        </w:numPr>
      </w:pPr>
      <w:r>
        <w:t>A person who is not a party to this Agreement shall not have any rights under the Contracts (Rights of Third Parties) Act 1999 to enforce any of the provisions of this Agreement.</w:t>
      </w:r>
    </w:p>
    <w:p w14:paraId="58945DA4" w14:textId="77777777" w:rsidR="00E24E79" w:rsidRDefault="00E24E79">
      <w:pPr>
        <w:pStyle w:val="List1"/>
        <w:numPr>
          <w:ilvl w:val="0"/>
          <w:numId w:val="0"/>
        </w:numPr>
      </w:pPr>
    </w:p>
    <w:p w14:paraId="4ED934D8" w14:textId="77777777" w:rsidR="00E24E79" w:rsidRDefault="0082571B">
      <w:pPr>
        <w:pStyle w:val="List1"/>
        <w:numPr>
          <w:ilvl w:val="0"/>
          <w:numId w:val="29"/>
        </w:numPr>
        <w:rPr>
          <w:b/>
        </w:rPr>
      </w:pPr>
      <w:r>
        <w:rPr>
          <w:b/>
        </w:rPr>
        <w:t>Entire agreement</w:t>
      </w:r>
    </w:p>
    <w:p w14:paraId="7DCD1B41" w14:textId="77777777" w:rsidR="00E24E79" w:rsidRDefault="00E24E79">
      <w:pPr>
        <w:pStyle w:val="List1"/>
        <w:numPr>
          <w:ilvl w:val="0"/>
          <w:numId w:val="0"/>
        </w:numPr>
      </w:pPr>
    </w:p>
    <w:p w14:paraId="409B962F" w14:textId="77777777" w:rsidR="00E24E79" w:rsidRDefault="0082571B">
      <w:pPr>
        <w:pStyle w:val="List1"/>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2BDD4F6F" w14:textId="77777777" w:rsidR="00E24E79" w:rsidRDefault="00E24E79">
      <w:pPr>
        <w:pStyle w:val="List1"/>
        <w:numPr>
          <w:ilvl w:val="0"/>
          <w:numId w:val="0"/>
        </w:numPr>
      </w:pPr>
    </w:p>
    <w:p w14:paraId="643D1E4D" w14:textId="77777777" w:rsidR="00E24E79" w:rsidRDefault="0082571B">
      <w:pPr>
        <w:pStyle w:val="List1"/>
        <w:numPr>
          <w:ilvl w:val="0"/>
          <w:numId w:val="29"/>
        </w:numPr>
        <w:rPr>
          <w:b/>
        </w:rPr>
      </w:pPr>
      <w:bookmarkStart w:id="9" w:name="_Ref418065470"/>
      <w:r>
        <w:rPr>
          <w:b/>
        </w:rPr>
        <w:t>Choice of law and jurisdiction</w:t>
      </w:r>
      <w:bookmarkEnd w:id="9"/>
    </w:p>
    <w:p w14:paraId="17C06D08" w14:textId="77777777" w:rsidR="00E24E79" w:rsidRDefault="00E24E79">
      <w:pPr>
        <w:pStyle w:val="List1"/>
        <w:numPr>
          <w:ilvl w:val="0"/>
          <w:numId w:val="0"/>
        </w:numPr>
        <w:ind w:left="851" w:hanging="851"/>
      </w:pPr>
    </w:p>
    <w:p w14:paraId="4C238573" w14:textId="77777777" w:rsidR="00E24E79" w:rsidRDefault="0082571B">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09C379CD" w14:textId="77777777" w:rsidR="00E24E79" w:rsidRDefault="00E24E79">
      <w:pPr>
        <w:pStyle w:val="List1"/>
        <w:numPr>
          <w:ilvl w:val="0"/>
          <w:numId w:val="0"/>
        </w:numPr>
      </w:pPr>
    </w:p>
    <w:p w14:paraId="2B246BF7" w14:textId="77777777" w:rsidR="00E24E79" w:rsidRDefault="0082571B">
      <w:pPr>
        <w:spacing w:after="200" w:line="276" w:lineRule="auto"/>
        <w:jc w:val="left"/>
        <w:rPr>
          <w:rFonts w:asciiTheme="minorHAnsi" w:eastAsia="Arial" w:hAnsiTheme="minorHAnsi" w:cs="Arial"/>
          <w:b/>
        </w:rPr>
      </w:pPr>
      <w:r>
        <w:rPr>
          <w:rFonts w:asciiTheme="minorHAnsi" w:hAnsiTheme="minorHAnsi"/>
          <w:b/>
        </w:rPr>
        <w:br w:type="page"/>
      </w:r>
    </w:p>
    <w:p w14:paraId="2F4EA8F1" w14:textId="77777777" w:rsidR="00E24E79" w:rsidRDefault="0082571B">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77B3E097" w14:textId="77777777" w:rsidR="00E24E79" w:rsidRDefault="00E24E79">
      <w:pPr>
        <w:tabs>
          <w:tab w:val="left" w:pos="8011"/>
        </w:tabs>
        <w:jc w:val="center"/>
        <w:rPr>
          <w:rFonts w:asciiTheme="minorHAnsi" w:hAnsiTheme="minorHAnsi"/>
        </w:rPr>
      </w:pPr>
    </w:p>
    <w:p w14:paraId="4ABC0627" w14:textId="77777777" w:rsidR="00E24E79" w:rsidRDefault="0082571B">
      <w:pPr>
        <w:jc w:val="center"/>
        <w:rPr>
          <w:rFonts w:asciiTheme="minorHAnsi" w:hAnsiTheme="minorHAnsi"/>
          <w:b/>
        </w:rPr>
      </w:pPr>
      <w:r>
        <w:rPr>
          <w:rFonts w:asciiTheme="minorHAnsi" w:hAnsiTheme="minorHAnsi"/>
          <w:b/>
        </w:rPr>
        <w:t>Trade Mark</w:t>
      </w:r>
    </w:p>
    <w:p w14:paraId="2A44E567" w14:textId="77777777" w:rsidR="00E24E79" w:rsidRDefault="00E24E79">
      <w:pPr>
        <w:jc w:val="center"/>
        <w:rPr>
          <w:rFonts w:asciiTheme="minorHAnsi" w:hAnsiTheme="minorHAnsi"/>
          <w:b/>
        </w:rPr>
      </w:pPr>
    </w:p>
    <w:p w14:paraId="30217517" w14:textId="1F6A17ED" w:rsidR="00E24E79" w:rsidRDefault="0082571B">
      <w:pPr>
        <w:jc w:val="left"/>
        <w:rPr>
          <w:rFonts w:asciiTheme="minorHAnsi" w:hAnsiTheme="minorHAnsi"/>
        </w:rPr>
      </w:pPr>
      <w:r>
        <w:rPr>
          <w:rFonts w:asciiTheme="minorHAnsi" w:hAnsiTheme="minorHAnsi"/>
        </w:rPr>
        <w:t xml:space="preserve">1.   </w:t>
      </w:r>
      <w:r w:rsidR="00B339A7">
        <w:rPr>
          <w:rFonts w:asciiTheme="minorHAnsi" w:hAnsiTheme="minorHAnsi"/>
        </w:rPr>
        <w:t xml:space="preserve">ROYAL PHARMACEUTICAL SOCIETY </w:t>
      </w:r>
      <w:r w:rsidR="00F960C2">
        <w:rPr>
          <w:rFonts w:asciiTheme="minorHAnsi" w:hAnsiTheme="minorHAnsi"/>
        </w:rPr>
        <w:t>FACULTY</w:t>
      </w:r>
      <w:r w:rsidR="00B339A7">
        <w:rPr>
          <w:rFonts w:asciiTheme="minorHAnsi" w:hAnsiTheme="minorHAnsi"/>
        </w:rPr>
        <w:t xml:space="preserve"> ACCREDITED </w:t>
      </w:r>
      <w:r>
        <w:rPr>
          <w:rFonts w:asciiTheme="minorHAnsi" w:hAnsiTheme="minorHAnsi"/>
        </w:rPr>
        <w:t>TRAINING PROVIDER</w:t>
      </w:r>
      <w:r w:rsidR="00347E5D">
        <w:rPr>
          <w:rFonts w:asciiTheme="minorHAnsi" w:hAnsiTheme="minorHAnsi"/>
        </w:rPr>
        <w:t xml:space="preserve"> 2017-2022</w:t>
      </w:r>
    </w:p>
    <w:p w14:paraId="0E95B093" w14:textId="77777777" w:rsidR="00E24E79" w:rsidRDefault="00E24E79">
      <w:pPr>
        <w:jc w:val="left"/>
        <w:rPr>
          <w:rFonts w:asciiTheme="minorHAnsi" w:hAnsiTheme="minorHAnsi"/>
        </w:rPr>
      </w:pPr>
    </w:p>
    <w:p w14:paraId="672C90E5" w14:textId="77777777" w:rsidR="00E24E79" w:rsidRDefault="00E24E79">
      <w:pPr>
        <w:jc w:val="left"/>
        <w:rPr>
          <w:rFonts w:asciiTheme="minorHAnsi" w:hAnsiTheme="minorHAnsi"/>
        </w:rPr>
      </w:pPr>
    </w:p>
    <w:p w14:paraId="33BFA01F" w14:textId="50A3362C" w:rsidR="00E24E79" w:rsidRDefault="00F960C2">
      <w:pPr>
        <w:jc w:val="left"/>
        <w:rPr>
          <w:rFonts w:asciiTheme="minorHAnsi" w:hAnsiTheme="minorHAnsi"/>
        </w:rPr>
      </w:pPr>
      <w:r>
        <w:rPr>
          <w:rFonts w:asciiTheme="minorHAnsi" w:hAnsiTheme="minorHAnsi"/>
        </w:rPr>
        <w:t xml:space="preserve">2. </w:t>
      </w:r>
    </w:p>
    <w:p w14:paraId="43A29E64" w14:textId="77777777" w:rsidR="00F960C2" w:rsidRDefault="00F960C2">
      <w:pPr>
        <w:jc w:val="left"/>
        <w:rPr>
          <w:rFonts w:asciiTheme="minorHAnsi" w:hAnsiTheme="minorHAnsi"/>
        </w:rPr>
      </w:pPr>
    </w:p>
    <w:p w14:paraId="596E9390" w14:textId="4596FBFE" w:rsidR="00E24E79" w:rsidRDefault="00347E5D">
      <w:pPr>
        <w:pStyle w:val="List1"/>
        <w:numPr>
          <w:ilvl w:val="0"/>
          <w:numId w:val="0"/>
        </w:numPr>
        <w:rPr>
          <w:b/>
        </w:rPr>
      </w:pPr>
      <w:r>
        <w:rPr>
          <w:noProof/>
        </w:rPr>
        <w:drawing>
          <wp:inline distT="0" distB="0" distL="0" distR="0" wp14:anchorId="79890247" wp14:editId="09FCE2D7">
            <wp:extent cx="5514975" cy="7029450"/>
            <wp:effectExtent l="0" t="0" r="9525" b="0"/>
            <wp:docPr id="4" name="Picture 4" descr="http://infopoint/prof/pds/RPS%20Support/Accreditation/Accreditation%20Administration/2.%20ACCREDITATION%20LOGOS%202017/Faculty%20accreditation/Faculty-Accredited-training-provider-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oint/prof/pds/RPS%20Support/Accreditation/Accreditation%20Administration/2.%20ACCREDITATION%20LOGOS%202017/Faculty%20accreditation/Faculty-Accredited-training-provider-logo_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7029450"/>
                    </a:xfrm>
                    <a:prstGeom prst="rect">
                      <a:avLst/>
                    </a:prstGeom>
                    <a:noFill/>
                    <a:ln>
                      <a:noFill/>
                    </a:ln>
                  </pic:spPr>
                </pic:pic>
              </a:graphicData>
            </a:graphic>
          </wp:inline>
        </w:drawing>
      </w:r>
    </w:p>
    <w:p w14:paraId="53146082" w14:textId="77777777" w:rsidR="00BF7D56" w:rsidRDefault="00BF7D56">
      <w:pPr>
        <w:pStyle w:val="List1"/>
        <w:numPr>
          <w:ilvl w:val="0"/>
          <w:numId w:val="0"/>
        </w:numPr>
        <w:jc w:val="center"/>
        <w:rPr>
          <w:b/>
        </w:rPr>
      </w:pPr>
    </w:p>
    <w:p w14:paraId="4FC73657" w14:textId="77777777" w:rsidR="00BF7D56" w:rsidRDefault="00BF7D56">
      <w:pPr>
        <w:pStyle w:val="List1"/>
        <w:numPr>
          <w:ilvl w:val="0"/>
          <w:numId w:val="0"/>
        </w:numPr>
        <w:jc w:val="center"/>
        <w:rPr>
          <w:b/>
        </w:rPr>
      </w:pPr>
    </w:p>
    <w:p w14:paraId="287C7CA7" w14:textId="77777777" w:rsidR="00BF7D56" w:rsidRDefault="00BF7D56">
      <w:pPr>
        <w:pStyle w:val="List1"/>
        <w:numPr>
          <w:ilvl w:val="0"/>
          <w:numId w:val="0"/>
        </w:numPr>
        <w:jc w:val="center"/>
        <w:rPr>
          <w:b/>
        </w:rPr>
      </w:pPr>
    </w:p>
    <w:p w14:paraId="4AC6CC5D" w14:textId="77777777" w:rsidR="00BF7D56" w:rsidRDefault="00BF7D56">
      <w:pPr>
        <w:pStyle w:val="List1"/>
        <w:numPr>
          <w:ilvl w:val="0"/>
          <w:numId w:val="0"/>
        </w:numPr>
        <w:jc w:val="center"/>
        <w:rPr>
          <w:b/>
        </w:rPr>
      </w:pPr>
    </w:p>
    <w:p w14:paraId="479AE061" w14:textId="77777777" w:rsidR="00BF7D56" w:rsidRDefault="00BF7D56">
      <w:pPr>
        <w:pStyle w:val="List1"/>
        <w:numPr>
          <w:ilvl w:val="0"/>
          <w:numId w:val="0"/>
        </w:numPr>
        <w:jc w:val="center"/>
        <w:rPr>
          <w:b/>
        </w:rPr>
      </w:pPr>
    </w:p>
    <w:p w14:paraId="1B9EC5DA" w14:textId="77777777" w:rsidR="00BF7D56" w:rsidRDefault="00BF7D56">
      <w:pPr>
        <w:pStyle w:val="List1"/>
        <w:numPr>
          <w:ilvl w:val="0"/>
          <w:numId w:val="0"/>
        </w:numPr>
        <w:jc w:val="center"/>
        <w:rPr>
          <w:b/>
        </w:rPr>
      </w:pPr>
    </w:p>
    <w:p w14:paraId="35190327" w14:textId="77777777" w:rsidR="00BF7D56" w:rsidRDefault="00BF7D56">
      <w:pPr>
        <w:pStyle w:val="List1"/>
        <w:numPr>
          <w:ilvl w:val="0"/>
          <w:numId w:val="0"/>
        </w:numPr>
        <w:jc w:val="center"/>
        <w:rPr>
          <w:b/>
        </w:rPr>
      </w:pPr>
    </w:p>
    <w:p w14:paraId="021FCE0A" w14:textId="7D632D4F" w:rsidR="00BF7D56" w:rsidRDefault="0082571B">
      <w:pPr>
        <w:pStyle w:val="List1"/>
        <w:numPr>
          <w:ilvl w:val="0"/>
          <w:numId w:val="0"/>
        </w:numPr>
        <w:jc w:val="center"/>
        <w:rPr>
          <w:b/>
        </w:rPr>
      </w:pPr>
      <w:r>
        <w:rPr>
          <w:b/>
        </w:rPr>
        <w:t>ANNEX</w:t>
      </w:r>
    </w:p>
    <w:p w14:paraId="60CE258F" w14:textId="77777777" w:rsidR="00BF7D56" w:rsidRDefault="00BF7D56">
      <w:pPr>
        <w:spacing w:after="200" w:line="276" w:lineRule="auto"/>
        <w:jc w:val="left"/>
        <w:rPr>
          <w:rFonts w:cs="Times New Roman"/>
          <w:b/>
        </w:rPr>
      </w:pPr>
      <w:r>
        <w:rPr>
          <w:b/>
        </w:rPr>
        <w:br w:type="page"/>
      </w:r>
    </w:p>
    <w:p w14:paraId="3F460CBB" w14:textId="77777777" w:rsidR="00E24E79" w:rsidRDefault="00E24E79">
      <w:pPr>
        <w:pStyle w:val="List1"/>
        <w:numPr>
          <w:ilvl w:val="0"/>
          <w:numId w:val="0"/>
        </w:numPr>
        <w:jc w:val="center"/>
        <w:rPr>
          <w:b/>
        </w:rPr>
      </w:pPr>
    </w:p>
    <w:p w14:paraId="192FF721" w14:textId="77777777" w:rsidR="00E24E79" w:rsidRDefault="00E24E79">
      <w:pPr>
        <w:pStyle w:val="List1"/>
        <w:numPr>
          <w:ilvl w:val="0"/>
          <w:numId w:val="0"/>
        </w:numPr>
        <w:jc w:val="center"/>
        <w:rPr>
          <w:b/>
        </w:rPr>
      </w:pPr>
    </w:p>
    <w:p w14:paraId="602867E2" w14:textId="77777777" w:rsidR="00E24E79" w:rsidRDefault="0082571B">
      <w:pPr>
        <w:pStyle w:val="List1"/>
        <w:numPr>
          <w:ilvl w:val="0"/>
          <w:numId w:val="0"/>
        </w:numPr>
        <w:jc w:val="center"/>
        <w:rPr>
          <w:b/>
        </w:rPr>
      </w:pPr>
      <w:r>
        <w:rPr>
          <w:b/>
        </w:rPr>
        <w:t>Principles</w:t>
      </w:r>
    </w:p>
    <w:p w14:paraId="6FD06206" w14:textId="3A651646" w:rsidR="00BF7D56" w:rsidRPr="00BF7D56" w:rsidRDefault="00BF7D56" w:rsidP="00BF7D56">
      <w:pPr>
        <w:rPr>
          <w:rFonts w:ascii="Gill Sans MT Light" w:hAnsi="Gill Sans MT Light"/>
          <w:sz w:val="20"/>
          <w:szCs w:val="20"/>
        </w:rPr>
      </w:pPr>
      <w:r w:rsidRPr="00BF7D56">
        <w:rPr>
          <w:rFonts w:ascii="Gill Sans MT Light" w:hAnsi="Gill Sans MT Light"/>
          <w:sz w:val="20"/>
          <w:szCs w:val="20"/>
        </w:rPr>
        <w:t>Please provide brief descriptions of the evidence you will provide to support your application in reference to the quality assurance points. Please add any further supporting documentation as an appendix.</w:t>
      </w:r>
    </w:p>
    <w:p w14:paraId="79C79935" w14:textId="77777777" w:rsidR="00F960C2" w:rsidRDefault="00F960C2">
      <w:pPr>
        <w:pStyle w:val="List1"/>
        <w:numPr>
          <w:ilvl w:val="0"/>
          <w:numId w:val="0"/>
        </w:numPr>
        <w:jc w:val="center"/>
        <w:rPr>
          <w:b/>
        </w:rPr>
      </w:pPr>
    </w:p>
    <w:tbl>
      <w:tblPr>
        <w:tblStyle w:val="TableGrid1"/>
        <w:tblW w:w="14714" w:type="dxa"/>
        <w:tblInd w:w="-431" w:type="dxa"/>
        <w:tblCellMar>
          <w:top w:w="57" w:type="dxa"/>
          <w:bottom w:w="57" w:type="dxa"/>
        </w:tblCellMar>
        <w:tblLook w:val="04A0" w:firstRow="1" w:lastRow="0" w:firstColumn="1" w:lastColumn="0" w:noHBand="0" w:noVBand="1"/>
      </w:tblPr>
      <w:tblGrid>
        <w:gridCol w:w="3687"/>
        <w:gridCol w:w="2268"/>
        <w:gridCol w:w="8759"/>
      </w:tblGrid>
      <w:tr w:rsidR="00746A99" w:rsidRPr="0011041C" w14:paraId="763D9A9E" w14:textId="77777777" w:rsidTr="00746A99">
        <w:trPr>
          <w:cantSplit/>
          <w:trHeight w:val="608"/>
          <w:tblHeader/>
        </w:trPr>
        <w:tc>
          <w:tcPr>
            <w:tcW w:w="3687" w:type="dxa"/>
            <w:shd w:val="clear" w:color="auto" w:fill="CCC0D9" w:themeFill="accent4" w:themeFillTint="66"/>
            <w:vAlign w:val="center"/>
          </w:tcPr>
          <w:p w14:paraId="50423728" w14:textId="77777777" w:rsidR="00746A99" w:rsidRPr="0011041C" w:rsidRDefault="00746A99" w:rsidP="00384AFB">
            <w:pPr>
              <w:contextualSpacing/>
              <w:rPr>
                <w:rFonts w:ascii="Gill Sans MT" w:hAnsi="Gill Sans MT" w:cs="Times New Roman"/>
                <w:lang w:val="en-US"/>
              </w:rPr>
            </w:pPr>
            <w:r w:rsidRPr="0011041C">
              <w:rPr>
                <w:rFonts w:ascii="Gill Sans MT" w:hAnsi="Gill Sans MT" w:cs="Times New Roman"/>
                <w:lang w:val="en-US"/>
              </w:rPr>
              <w:t xml:space="preserve">Principles for Faculty Accreditation </w:t>
            </w:r>
          </w:p>
        </w:tc>
        <w:tc>
          <w:tcPr>
            <w:tcW w:w="2268" w:type="dxa"/>
            <w:shd w:val="clear" w:color="auto" w:fill="CCC0D9" w:themeFill="accent4" w:themeFillTint="66"/>
            <w:vAlign w:val="center"/>
          </w:tcPr>
          <w:p w14:paraId="174AD9BE" w14:textId="77777777" w:rsidR="00746A99" w:rsidRPr="0011041C" w:rsidRDefault="00746A99" w:rsidP="00384AFB">
            <w:pPr>
              <w:contextualSpacing/>
              <w:rPr>
                <w:rFonts w:ascii="Gill Sans MT" w:hAnsi="Gill Sans MT" w:cs="Times New Roman"/>
                <w:lang w:val="en-US"/>
              </w:rPr>
            </w:pPr>
            <w:r w:rsidRPr="0011041C">
              <w:rPr>
                <w:rFonts w:ascii="Gill Sans MT" w:hAnsi="Gill Sans MT" w:cs="Times New Roman"/>
                <w:lang w:val="en-US"/>
              </w:rPr>
              <w:t xml:space="preserve">Quality Assurances </w:t>
            </w:r>
          </w:p>
        </w:tc>
        <w:tc>
          <w:tcPr>
            <w:tcW w:w="8759" w:type="dxa"/>
            <w:shd w:val="clear" w:color="auto" w:fill="CCC0D9" w:themeFill="accent4" w:themeFillTint="66"/>
          </w:tcPr>
          <w:p w14:paraId="2D900A31" w14:textId="77777777" w:rsidR="00746A99" w:rsidRPr="0011041C" w:rsidRDefault="00746A99" w:rsidP="00384AFB">
            <w:pPr>
              <w:contextualSpacing/>
              <w:rPr>
                <w:rFonts w:ascii="Gill Sans MT" w:hAnsi="Gill Sans MT" w:cs="Times New Roman"/>
                <w:lang w:val="en-US"/>
              </w:rPr>
            </w:pPr>
          </w:p>
          <w:p w14:paraId="07FCA3D9" w14:textId="77777777" w:rsidR="00746A99" w:rsidRDefault="00746A99" w:rsidP="00384AFB">
            <w:pPr>
              <w:contextualSpacing/>
              <w:rPr>
                <w:rFonts w:ascii="Gill Sans MT" w:hAnsi="Gill Sans MT" w:cs="Times New Roman"/>
                <w:lang w:val="en-US"/>
              </w:rPr>
            </w:pPr>
            <w:r w:rsidRPr="0011041C">
              <w:rPr>
                <w:rFonts w:ascii="Gill Sans MT" w:hAnsi="Gill Sans MT" w:cs="Times New Roman"/>
                <w:lang w:val="en-US"/>
              </w:rPr>
              <w:t>Brief description and comments on the evidence</w:t>
            </w:r>
          </w:p>
          <w:p w14:paraId="09E3CE2C" w14:textId="186EF107" w:rsidR="00746A99" w:rsidRPr="0011041C" w:rsidRDefault="00746A99" w:rsidP="00384AFB">
            <w:pPr>
              <w:contextualSpacing/>
              <w:rPr>
                <w:rFonts w:ascii="Gill Sans MT" w:hAnsi="Gill Sans MT" w:cs="Times New Roman"/>
                <w:lang w:val="en-US"/>
              </w:rPr>
            </w:pPr>
            <w:r w:rsidRPr="0011041C">
              <w:rPr>
                <w:rFonts w:ascii="Gill Sans MT" w:hAnsi="Gill Sans MT" w:cs="Times New Roman"/>
                <w:lang w:val="en-US"/>
              </w:rPr>
              <w:t>supporting the application</w:t>
            </w:r>
          </w:p>
          <w:p w14:paraId="036935B2" w14:textId="77777777" w:rsidR="00746A99" w:rsidRPr="0011041C" w:rsidRDefault="00746A99" w:rsidP="00384AFB">
            <w:pPr>
              <w:contextualSpacing/>
              <w:rPr>
                <w:rFonts w:ascii="Gill Sans MT" w:hAnsi="Gill Sans MT" w:cs="Times New Roman"/>
                <w:lang w:val="en-US"/>
              </w:rPr>
            </w:pPr>
          </w:p>
        </w:tc>
      </w:tr>
      <w:tr w:rsidR="00746A99" w:rsidRPr="00554B2F" w14:paraId="18F4A5FF" w14:textId="77777777" w:rsidTr="00746A99">
        <w:trPr>
          <w:cantSplit/>
          <w:trHeight w:val="1333"/>
        </w:trPr>
        <w:tc>
          <w:tcPr>
            <w:tcW w:w="3687" w:type="dxa"/>
          </w:tcPr>
          <w:p w14:paraId="34619F01" w14:textId="77777777" w:rsidR="00746A99" w:rsidRPr="00D606D0" w:rsidRDefault="00746A99" w:rsidP="00384AFB">
            <w:pPr>
              <w:ind w:left="392"/>
              <w:contextualSpacing/>
              <w:rPr>
                <w:rFonts w:ascii="Gill Sans MT Light" w:hAnsi="Gill Sans MT Light" w:cs="Times New Roman"/>
                <w:color w:val="4C5054"/>
                <w:sz w:val="20"/>
                <w:szCs w:val="20"/>
                <w:lang w:val="en-US"/>
              </w:rPr>
            </w:pPr>
          </w:p>
          <w:p w14:paraId="201DA9BB" w14:textId="77777777" w:rsidR="00746A99" w:rsidRPr="00D606D0" w:rsidRDefault="00746A99" w:rsidP="00384AFB">
            <w:pPr>
              <w:contextualSpacing/>
              <w:rPr>
                <w:rFonts w:ascii="Gill Sans MT Light" w:hAnsi="Gill Sans MT Light" w:cs="Times New Roman"/>
                <w:b/>
                <w:sz w:val="20"/>
                <w:szCs w:val="20"/>
                <w:lang w:val="en-US"/>
              </w:rPr>
            </w:pPr>
            <w:r w:rsidRPr="00D606D0">
              <w:rPr>
                <w:rFonts w:ascii="Gill Sans MT Light" w:hAnsi="Gill Sans MT Light" w:cs="Times New Roman"/>
                <w:b/>
                <w:sz w:val="20"/>
                <w:szCs w:val="20"/>
                <w:lang w:val="en-US"/>
              </w:rPr>
              <w:t>Principle 1</w:t>
            </w:r>
          </w:p>
          <w:p w14:paraId="2D051F89" w14:textId="77777777" w:rsidR="00746A99" w:rsidRPr="00D606D0" w:rsidRDefault="00746A99" w:rsidP="00384AFB">
            <w:pPr>
              <w:contextualSpacing/>
              <w:rPr>
                <w:rFonts w:ascii="Gill Sans MT Light" w:hAnsi="Gill Sans MT Light" w:cs="Times New Roman"/>
                <w:color w:val="4C5054"/>
                <w:sz w:val="20"/>
                <w:szCs w:val="20"/>
                <w:lang w:val="en-US"/>
              </w:rPr>
            </w:pPr>
            <w:r w:rsidRPr="00D606D0">
              <w:rPr>
                <w:rFonts w:ascii="Gill Sans MT Light" w:hAnsi="Gill Sans MT Light" w:cs="Times New Roman"/>
                <w:color w:val="4C5054"/>
                <w:sz w:val="20"/>
                <w:szCs w:val="20"/>
                <w:lang w:val="en-US"/>
              </w:rPr>
              <w:t>Commitment</w:t>
            </w:r>
            <w:r>
              <w:rPr>
                <w:rFonts w:ascii="Gill Sans MT Light" w:hAnsi="Gill Sans MT Light" w:cs="Times New Roman"/>
                <w:color w:val="4C5054"/>
                <w:sz w:val="20"/>
                <w:szCs w:val="20"/>
                <w:lang w:val="en-US"/>
              </w:rPr>
              <w:t xml:space="preserve"> of the Faculty Training Provider</w:t>
            </w:r>
            <w:r w:rsidRPr="00D606D0">
              <w:rPr>
                <w:rFonts w:ascii="Gill Sans MT Light" w:hAnsi="Gill Sans MT Light" w:cs="Times New Roman"/>
                <w:color w:val="4C5054"/>
                <w:sz w:val="20"/>
                <w:szCs w:val="20"/>
                <w:lang w:val="en-US"/>
              </w:rPr>
              <w:t xml:space="preserve"> to</w:t>
            </w:r>
            <w:r>
              <w:rPr>
                <w:rFonts w:ascii="Gill Sans MT Light" w:hAnsi="Gill Sans MT Light" w:cs="Times New Roman"/>
                <w:color w:val="4C5054"/>
                <w:sz w:val="20"/>
                <w:szCs w:val="20"/>
                <w:lang w:val="en-US"/>
              </w:rPr>
              <w:t xml:space="preserve"> promote and deliver education, development and </w:t>
            </w:r>
            <w:r w:rsidRPr="00D606D0">
              <w:rPr>
                <w:rFonts w:ascii="Gill Sans MT Light" w:hAnsi="Gill Sans MT Light" w:cs="Times New Roman"/>
                <w:color w:val="4C5054"/>
                <w:sz w:val="20"/>
                <w:szCs w:val="20"/>
                <w:lang w:val="en-US"/>
              </w:rPr>
              <w:t>training</w:t>
            </w:r>
            <w:r>
              <w:rPr>
                <w:rFonts w:ascii="Gill Sans MT Light" w:hAnsi="Gill Sans MT Light" w:cs="Times New Roman"/>
                <w:color w:val="4C5054"/>
                <w:sz w:val="20"/>
                <w:szCs w:val="20"/>
                <w:lang w:val="en-US"/>
              </w:rPr>
              <w:t xml:space="preserve"> aligned to the Advanced Pharmacy Framework (APF) and associated Faculty guidance</w:t>
            </w:r>
          </w:p>
        </w:tc>
        <w:tc>
          <w:tcPr>
            <w:tcW w:w="2268" w:type="dxa"/>
          </w:tcPr>
          <w:p w14:paraId="389791E1" w14:textId="77777777" w:rsidR="00746A99" w:rsidRPr="00CB456D" w:rsidRDefault="00746A99" w:rsidP="00384AFB">
            <w:pPr>
              <w:ind w:left="392"/>
              <w:contextualSpacing/>
              <w:rPr>
                <w:rFonts w:ascii="Gill Sans MT Light" w:hAnsi="Gill Sans MT Light" w:cs="Times New Roman"/>
                <w:color w:val="4C5054"/>
                <w:sz w:val="20"/>
                <w:szCs w:val="20"/>
                <w:lang w:val="en-US"/>
              </w:rPr>
            </w:pPr>
          </w:p>
          <w:p w14:paraId="29C426AD"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CB456D">
              <w:rPr>
                <w:rFonts w:ascii="Gill Sans MT Light" w:hAnsi="Gill Sans MT Light" w:cs="Times New Roman"/>
                <w:color w:val="4C5054"/>
                <w:sz w:val="20"/>
                <w:szCs w:val="20"/>
                <w:lang w:val="en-US"/>
              </w:rPr>
              <w:t>Education strategy and delivery plans</w:t>
            </w:r>
          </w:p>
          <w:p w14:paraId="650C8EB1"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CB456D">
              <w:rPr>
                <w:rFonts w:ascii="Gill Sans MT Light" w:hAnsi="Gill Sans MT Light" w:cs="Times New Roman"/>
                <w:color w:val="4C5054"/>
                <w:sz w:val="20"/>
                <w:szCs w:val="20"/>
                <w:lang w:val="en-US"/>
              </w:rPr>
              <w:t>Involvement in training provision</w:t>
            </w:r>
          </w:p>
          <w:p w14:paraId="2DCAFFF5"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Training aligns to</w:t>
            </w:r>
            <w:r w:rsidRPr="00CB456D">
              <w:rPr>
                <w:rFonts w:ascii="Gill Sans MT Light" w:hAnsi="Gill Sans MT Light" w:cs="Times New Roman"/>
                <w:color w:val="4C5054"/>
                <w:sz w:val="20"/>
                <w:szCs w:val="20"/>
                <w:lang w:val="en-US"/>
              </w:rPr>
              <w:t xml:space="preserve"> business plan</w:t>
            </w:r>
          </w:p>
          <w:p w14:paraId="5FCA23CF"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 xml:space="preserve">Job descriptions or biographical notes of trainers, tutor and mentors </w:t>
            </w:r>
          </w:p>
          <w:p w14:paraId="68CC92D0"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Proactively encourage delegates/ employees to join the Faculty</w:t>
            </w:r>
          </w:p>
          <w:p w14:paraId="0B2934DF"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Promote use of associated Faculty guidance  ie links with Faculty Core and Professional Curricula ,signposts to RPS accredited education and training resources</w:t>
            </w:r>
          </w:p>
          <w:p w14:paraId="46DDF36D" w14:textId="77777777" w:rsidR="00746A99" w:rsidRPr="00CB456D" w:rsidRDefault="00746A99" w:rsidP="00384AFB">
            <w:pPr>
              <w:ind w:left="392"/>
              <w:contextualSpacing/>
              <w:rPr>
                <w:rFonts w:ascii="Gill Sans MT Light" w:hAnsi="Gill Sans MT Light" w:cs="Times New Roman"/>
                <w:color w:val="4C5054"/>
                <w:sz w:val="20"/>
                <w:szCs w:val="20"/>
                <w:lang w:val="en-US"/>
              </w:rPr>
            </w:pPr>
          </w:p>
        </w:tc>
        <w:tc>
          <w:tcPr>
            <w:tcW w:w="8759" w:type="dxa"/>
          </w:tcPr>
          <w:p w14:paraId="4BD08113" w14:textId="77777777" w:rsidR="00746A99" w:rsidRPr="0065532C" w:rsidRDefault="00746A99" w:rsidP="00384AFB">
            <w:pPr>
              <w:contextualSpacing/>
              <w:rPr>
                <w:rFonts w:ascii="Gill Sans MT Light" w:hAnsi="Gill Sans MT Light" w:cs="Times New Roman"/>
                <w:color w:val="4C5054"/>
                <w:sz w:val="20"/>
                <w:szCs w:val="20"/>
                <w:lang w:val="en-US"/>
              </w:rPr>
            </w:pPr>
          </w:p>
        </w:tc>
      </w:tr>
      <w:tr w:rsidR="00746A99" w:rsidRPr="00554B2F" w14:paraId="484ADDDC" w14:textId="77777777" w:rsidTr="00746A99">
        <w:trPr>
          <w:cantSplit/>
        </w:trPr>
        <w:tc>
          <w:tcPr>
            <w:tcW w:w="3687" w:type="dxa"/>
          </w:tcPr>
          <w:p w14:paraId="7C90F748" w14:textId="77777777" w:rsidR="00746A99" w:rsidRPr="00D606D0" w:rsidRDefault="00746A99" w:rsidP="00384AFB">
            <w:pPr>
              <w:ind w:left="392"/>
              <w:contextualSpacing/>
              <w:rPr>
                <w:rFonts w:ascii="Gill Sans MT Light" w:hAnsi="Gill Sans MT Light" w:cs="Times New Roman"/>
                <w:color w:val="4C5054"/>
                <w:sz w:val="20"/>
                <w:szCs w:val="20"/>
                <w:lang w:val="en-US"/>
              </w:rPr>
            </w:pPr>
          </w:p>
          <w:p w14:paraId="606B8894" w14:textId="77777777" w:rsidR="00746A99" w:rsidRPr="00D606D0" w:rsidRDefault="00746A99" w:rsidP="00384AFB">
            <w:pPr>
              <w:contextualSpacing/>
              <w:rPr>
                <w:rFonts w:ascii="Gill Sans MT Light" w:hAnsi="Gill Sans MT Light" w:cs="Times New Roman"/>
                <w:b/>
                <w:sz w:val="20"/>
                <w:szCs w:val="20"/>
                <w:lang w:val="en-US"/>
              </w:rPr>
            </w:pPr>
            <w:r w:rsidRPr="00D606D0">
              <w:rPr>
                <w:rFonts w:ascii="Gill Sans MT Light" w:hAnsi="Gill Sans MT Light" w:cs="Times New Roman"/>
                <w:b/>
                <w:sz w:val="20"/>
                <w:szCs w:val="20"/>
                <w:lang w:val="en-US"/>
              </w:rPr>
              <w:t>Principle 2</w:t>
            </w:r>
          </w:p>
          <w:p w14:paraId="186386AF" w14:textId="77777777" w:rsidR="00746A99" w:rsidRPr="00D606D0" w:rsidRDefault="00746A99" w:rsidP="00384AFB">
            <w:pPr>
              <w:contextualSpacing/>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Delivery of</w:t>
            </w:r>
            <w:r w:rsidRPr="00D606D0">
              <w:rPr>
                <w:rFonts w:ascii="Gill Sans MT Light" w:hAnsi="Gill Sans MT Light" w:cs="Times New Roman"/>
                <w:color w:val="4C5054"/>
                <w:sz w:val="20"/>
                <w:szCs w:val="20"/>
                <w:lang w:val="en-US"/>
              </w:rPr>
              <w:t xml:space="preserve"> a range of learning </w:t>
            </w:r>
            <w:r>
              <w:rPr>
                <w:rFonts w:ascii="Gill Sans MT Light" w:hAnsi="Gill Sans MT Light" w:cs="Times New Roman"/>
                <w:color w:val="4C5054"/>
                <w:sz w:val="20"/>
                <w:szCs w:val="20"/>
                <w:lang w:val="en-US"/>
              </w:rPr>
              <w:t xml:space="preserve">and development </w:t>
            </w:r>
            <w:r w:rsidRPr="00D606D0">
              <w:rPr>
                <w:rFonts w:ascii="Gill Sans MT Light" w:hAnsi="Gill Sans MT Light" w:cs="Times New Roman"/>
                <w:color w:val="4C5054"/>
                <w:sz w:val="20"/>
                <w:szCs w:val="20"/>
                <w:lang w:val="en-US"/>
              </w:rPr>
              <w:t xml:space="preserve">experiences for </w:t>
            </w:r>
            <w:r>
              <w:rPr>
                <w:rFonts w:ascii="Gill Sans MT Light" w:hAnsi="Gill Sans MT Light" w:cs="Times New Roman"/>
                <w:color w:val="4C5054"/>
                <w:sz w:val="20"/>
                <w:szCs w:val="20"/>
                <w:lang w:val="en-US"/>
              </w:rPr>
              <w:t>pharmacists seeking to demonstrate competence and professional development that maps to the APF and associated Faculty guidance</w:t>
            </w:r>
          </w:p>
          <w:p w14:paraId="3D32B726" w14:textId="77777777" w:rsidR="00746A99" w:rsidRPr="00D606D0" w:rsidRDefault="00746A99" w:rsidP="00384AFB">
            <w:pPr>
              <w:contextualSpacing/>
              <w:rPr>
                <w:rFonts w:ascii="Gill Sans MT Light" w:hAnsi="Gill Sans MT Light" w:cs="Times New Roman"/>
                <w:color w:val="4C5054"/>
                <w:sz w:val="20"/>
                <w:szCs w:val="20"/>
                <w:lang w:val="en-US"/>
              </w:rPr>
            </w:pPr>
          </w:p>
        </w:tc>
        <w:tc>
          <w:tcPr>
            <w:tcW w:w="2268" w:type="dxa"/>
          </w:tcPr>
          <w:p w14:paraId="5DA902E5" w14:textId="77777777" w:rsidR="00746A99" w:rsidRPr="00CB456D" w:rsidRDefault="00746A99" w:rsidP="00384AFB">
            <w:pPr>
              <w:ind w:left="392"/>
              <w:contextualSpacing/>
              <w:rPr>
                <w:rFonts w:ascii="Gill Sans MT Light" w:hAnsi="Gill Sans MT Light" w:cs="Times New Roman"/>
                <w:color w:val="4C5054"/>
                <w:sz w:val="20"/>
                <w:szCs w:val="20"/>
                <w:lang w:val="en-US"/>
              </w:rPr>
            </w:pPr>
          </w:p>
          <w:p w14:paraId="37E10015"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CB456D">
              <w:rPr>
                <w:rFonts w:ascii="Gill Sans MT Light" w:hAnsi="Gill Sans MT Light" w:cs="Times New Roman"/>
                <w:color w:val="4C5054"/>
                <w:sz w:val="20"/>
                <w:szCs w:val="20"/>
                <w:lang w:val="en-US"/>
              </w:rPr>
              <w:t>Examples of training materials including</w:t>
            </w:r>
            <w:r>
              <w:rPr>
                <w:rFonts w:ascii="Gill Sans MT Light" w:hAnsi="Gill Sans MT Light" w:cs="Times New Roman"/>
                <w:color w:val="4C5054"/>
                <w:sz w:val="20"/>
                <w:szCs w:val="20"/>
                <w:lang w:val="en-US"/>
              </w:rPr>
              <w:t xml:space="preserve"> training programmes (eg</w:t>
            </w:r>
            <w:r w:rsidRPr="00CB456D">
              <w:rPr>
                <w:rFonts w:ascii="Gill Sans MT Light" w:hAnsi="Gill Sans MT Light" w:cs="Times New Roman"/>
                <w:color w:val="4C5054"/>
                <w:sz w:val="20"/>
                <w:szCs w:val="20"/>
                <w:lang w:val="en-US"/>
              </w:rPr>
              <w:t xml:space="preserve"> face to face, distance learning materials, online training</w:t>
            </w:r>
            <w:r>
              <w:rPr>
                <w:rFonts w:ascii="Gill Sans MT Light" w:hAnsi="Gill Sans MT Light" w:cs="Times New Roman"/>
                <w:color w:val="4C5054"/>
                <w:sz w:val="20"/>
                <w:szCs w:val="20"/>
                <w:lang w:val="en-US"/>
              </w:rPr>
              <w:t>), training (eg study days, symposia, conferences)events</w:t>
            </w:r>
          </w:p>
          <w:p w14:paraId="4DCCE6E4"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Reference to the Faculty core and advanced curricula</w:t>
            </w:r>
          </w:p>
          <w:p w14:paraId="48C29AAF"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Contributes and demonstrates learning against  the Faculty curricula</w:t>
            </w:r>
          </w:p>
          <w:p w14:paraId="6CB50DF4"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Maps to other RPS frameworks eg Foundation Pharmacy Framework(FPF), Leadership Development Framework</w:t>
            </w:r>
          </w:p>
          <w:p w14:paraId="78E5366F" w14:textId="77777777" w:rsidR="00746A99" w:rsidRPr="00CB456D" w:rsidRDefault="00746A99" w:rsidP="00384AFB">
            <w:pPr>
              <w:contextualSpacing/>
              <w:rPr>
                <w:rFonts w:ascii="Gill Sans MT Light" w:hAnsi="Gill Sans MT Light" w:cs="Times New Roman"/>
                <w:color w:val="4C5054"/>
                <w:sz w:val="20"/>
                <w:szCs w:val="20"/>
                <w:lang w:val="en-US"/>
              </w:rPr>
            </w:pPr>
          </w:p>
        </w:tc>
        <w:tc>
          <w:tcPr>
            <w:tcW w:w="8759" w:type="dxa"/>
          </w:tcPr>
          <w:p w14:paraId="0C6636A4" w14:textId="77777777" w:rsidR="00746A99" w:rsidRPr="0065532C" w:rsidRDefault="00746A99" w:rsidP="00384AFB">
            <w:pPr>
              <w:ind w:left="392"/>
              <w:contextualSpacing/>
              <w:rPr>
                <w:rFonts w:ascii="Gill Sans MT Light" w:hAnsi="Gill Sans MT Light" w:cs="Times New Roman"/>
                <w:color w:val="4C5054"/>
                <w:sz w:val="20"/>
                <w:szCs w:val="20"/>
                <w:lang w:val="en-US"/>
              </w:rPr>
            </w:pPr>
          </w:p>
        </w:tc>
      </w:tr>
      <w:tr w:rsidR="00746A99" w:rsidRPr="00554B2F" w14:paraId="43822BB6" w14:textId="77777777" w:rsidTr="00746A99">
        <w:trPr>
          <w:cantSplit/>
        </w:trPr>
        <w:tc>
          <w:tcPr>
            <w:tcW w:w="3687" w:type="dxa"/>
          </w:tcPr>
          <w:p w14:paraId="7B2E282B" w14:textId="77777777" w:rsidR="00746A99" w:rsidRPr="00D606D0" w:rsidRDefault="00746A99" w:rsidP="00384AFB">
            <w:pPr>
              <w:ind w:left="392"/>
              <w:contextualSpacing/>
              <w:rPr>
                <w:rFonts w:ascii="Gill Sans MT Light" w:hAnsi="Gill Sans MT Light" w:cs="Times New Roman"/>
                <w:color w:val="4C5054"/>
                <w:sz w:val="20"/>
                <w:szCs w:val="20"/>
                <w:lang w:val="en-US"/>
              </w:rPr>
            </w:pPr>
          </w:p>
          <w:p w14:paraId="34C8055D" w14:textId="77777777" w:rsidR="00746A99" w:rsidRPr="00D606D0" w:rsidRDefault="00746A99" w:rsidP="00384AFB">
            <w:pPr>
              <w:contextualSpacing/>
              <w:rPr>
                <w:rFonts w:ascii="Gill Sans MT Light" w:hAnsi="Gill Sans MT Light" w:cs="Times New Roman"/>
                <w:b/>
                <w:sz w:val="20"/>
                <w:szCs w:val="20"/>
                <w:lang w:val="en-US"/>
              </w:rPr>
            </w:pPr>
            <w:r w:rsidRPr="00D606D0">
              <w:rPr>
                <w:rFonts w:ascii="Gill Sans MT Light" w:hAnsi="Gill Sans MT Light" w:cs="Times New Roman"/>
                <w:b/>
                <w:sz w:val="20"/>
                <w:szCs w:val="20"/>
                <w:lang w:val="en-US"/>
              </w:rPr>
              <w:t>Principle 3</w:t>
            </w:r>
          </w:p>
          <w:p w14:paraId="7882917B" w14:textId="77777777" w:rsidR="00746A99" w:rsidRPr="00D606D0" w:rsidRDefault="00746A99" w:rsidP="00384AFB">
            <w:pPr>
              <w:contextualSpacing/>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 xml:space="preserve">Provision of </w:t>
            </w:r>
            <w:r w:rsidRPr="00D606D0">
              <w:rPr>
                <w:rFonts w:ascii="Gill Sans MT Light" w:hAnsi="Gill Sans MT Light" w:cs="Times New Roman"/>
                <w:color w:val="4C5054"/>
                <w:sz w:val="20"/>
                <w:szCs w:val="20"/>
                <w:lang w:val="en-US"/>
              </w:rPr>
              <w:t>infrastructure and resources to deliver the training</w:t>
            </w:r>
            <w:r>
              <w:rPr>
                <w:rFonts w:ascii="Gill Sans MT Light" w:hAnsi="Gill Sans MT Light" w:cs="Times New Roman"/>
                <w:color w:val="4C5054"/>
                <w:sz w:val="20"/>
                <w:szCs w:val="20"/>
                <w:lang w:val="en-US"/>
              </w:rPr>
              <w:t xml:space="preserve"> that leads to the advancement of practice and fulfilment of assessment criteria for Faculty membership</w:t>
            </w:r>
          </w:p>
        </w:tc>
        <w:tc>
          <w:tcPr>
            <w:tcW w:w="2268" w:type="dxa"/>
          </w:tcPr>
          <w:p w14:paraId="44140D93" w14:textId="77777777" w:rsidR="00746A99" w:rsidRPr="00CB456D" w:rsidRDefault="00746A99" w:rsidP="00384AFB">
            <w:pPr>
              <w:ind w:left="392"/>
              <w:contextualSpacing/>
              <w:rPr>
                <w:rFonts w:ascii="Gill Sans MT Light" w:hAnsi="Gill Sans MT Light" w:cs="Times New Roman"/>
                <w:color w:val="4C5054"/>
                <w:sz w:val="20"/>
                <w:szCs w:val="20"/>
                <w:lang w:val="en-US"/>
              </w:rPr>
            </w:pPr>
          </w:p>
          <w:p w14:paraId="50599DD6"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Credentials of the learning and development team and team delivering training</w:t>
            </w:r>
          </w:p>
          <w:p w14:paraId="190907FE"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Trainers, tutors, mentors (members of the Faculty where appropriate)</w:t>
            </w:r>
          </w:p>
          <w:p w14:paraId="0A84484F"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Support resources for learning and development team</w:t>
            </w:r>
          </w:p>
          <w:p w14:paraId="0FD6B88C"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F</w:t>
            </w:r>
            <w:r w:rsidRPr="00CB456D">
              <w:rPr>
                <w:rFonts w:ascii="Gill Sans MT Light" w:hAnsi="Gill Sans MT Light" w:cs="Times New Roman"/>
                <w:color w:val="4C5054"/>
                <w:sz w:val="20"/>
                <w:szCs w:val="20"/>
                <w:lang w:val="en-US"/>
              </w:rPr>
              <w:t>acilities and resources</w:t>
            </w:r>
            <w:r>
              <w:rPr>
                <w:rFonts w:ascii="Gill Sans MT Light" w:hAnsi="Gill Sans MT Light" w:cs="Times New Roman"/>
                <w:color w:val="4C5054"/>
                <w:sz w:val="20"/>
                <w:szCs w:val="20"/>
                <w:lang w:val="en-US"/>
              </w:rPr>
              <w:t xml:space="preserve"> eg administration/ personnel team</w:t>
            </w:r>
          </w:p>
          <w:p w14:paraId="3B728F07"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Data protection &amp; governance (data security)</w:t>
            </w:r>
          </w:p>
          <w:p w14:paraId="34E5D3EA" w14:textId="77777777" w:rsidR="00746A99" w:rsidRPr="00CB456D"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CB456D">
              <w:rPr>
                <w:rFonts w:ascii="Gill Sans MT Light" w:hAnsi="Gill Sans MT Light" w:cs="Times New Roman"/>
                <w:color w:val="4C5054"/>
                <w:sz w:val="20"/>
                <w:szCs w:val="20"/>
                <w:lang w:val="en-US"/>
              </w:rPr>
              <w:t>Examples of</w:t>
            </w:r>
            <w:r>
              <w:rPr>
                <w:rFonts w:ascii="Gill Sans MT Light" w:hAnsi="Gill Sans MT Light" w:cs="Times New Roman"/>
                <w:color w:val="4C5054"/>
                <w:sz w:val="20"/>
                <w:szCs w:val="20"/>
                <w:lang w:val="en-US"/>
              </w:rPr>
              <w:t xml:space="preserve"> learning</w:t>
            </w:r>
            <w:r w:rsidRPr="00CB456D">
              <w:rPr>
                <w:rFonts w:ascii="Gill Sans MT Light" w:hAnsi="Gill Sans MT Light" w:cs="Times New Roman"/>
                <w:color w:val="4C5054"/>
                <w:sz w:val="20"/>
                <w:szCs w:val="20"/>
                <w:lang w:val="en-US"/>
              </w:rPr>
              <w:t xml:space="preserve"> plans</w:t>
            </w:r>
            <w:r>
              <w:rPr>
                <w:rFonts w:ascii="Gill Sans MT Light" w:hAnsi="Gill Sans MT Light" w:cs="Times New Roman"/>
                <w:color w:val="4C5054"/>
                <w:sz w:val="20"/>
                <w:szCs w:val="20"/>
                <w:lang w:val="en-US"/>
              </w:rPr>
              <w:t xml:space="preserve"> / learning outcomes</w:t>
            </w:r>
          </w:p>
          <w:p w14:paraId="6FFF7FB6" w14:textId="77777777" w:rsidR="00746A99" w:rsidRPr="00CB456D" w:rsidRDefault="00746A99" w:rsidP="00384AFB">
            <w:pPr>
              <w:ind w:left="392"/>
              <w:contextualSpacing/>
              <w:rPr>
                <w:rFonts w:ascii="Gill Sans MT Light" w:hAnsi="Gill Sans MT Light" w:cs="Times New Roman"/>
                <w:color w:val="4C5054"/>
                <w:sz w:val="20"/>
                <w:szCs w:val="20"/>
                <w:lang w:val="en-US"/>
              </w:rPr>
            </w:pPr>
          </w:p>
        </w:tc>
        <w:tc>
          <w:tcPr>
            <w:tcW w:w="8759" w:type="dxa"/>
          </w:tcPr>
          <w:p w14:paraId="37D362CD" w14:textId="77777777" w:rsidR="00746A99" w:rsidRPr="0065532C" w:rsidRDefault="00746A99" w:rsidP="00384AFB">
            <w:pPr>
              <w:ind w:left="392"/>
              <w:contextualSpacing/>
              <w:rPr>
                <w:rFonts w:ascii="Gill Sans MT Light" w:hAnsi="Gill Sans MT Light" w:cs="Times New Roman"/>
                <w:color w:val="4C5054"/>
                <w:sz w:val="20"/>
                <w:szCs w:val="20"/>
                <w:lang w:val="en-US"/>
              </w:rPr>
            </w:pPr>
          </w:p>
        </w:tc>
      </w:tr>
      <w:tr w:rsidR="00746A99" w:rsidRPr="00554B2F" w14:paraId="4F2900DC" w14:textId="77777777" w:rsidTr="00746A99">
        <w:trPr>
          <w:cantSplit/>
        </w:trPr>
        <w:tc>
          <w:tcPr>
            <w:tcW w:w="3687" w:type="dxa"/>
          </w:tcPr>
          <w:p w14:paraId="73D3CBC4" w14:textId="77777777" w:rsidR="00746A99" w:rsidRPr="00D606D0" w:rsidRDefault="00746A99" w:rsidP="00384AFB">
            <w:pPr>
              <w:contextualSpacing/>
              <w:rPr>
                <w:rFonts w:ascii="Gill Sans MT Light" w:hAnsi="Gill Sans MT Light" w:cs="Times New Roman"/>
                <w:color w:val="4C5054"/>
                <w:sz w:val="20"/>
                <w:szCs w:val="20"/>
                <w:lang w:val="en-US"/>
              </w:rPr>
            </w:pPr>
          </w:p>
          <w:p w14:paraId="1F3D1890" w14:textId="77777777" w:rsidR="00746A99" w:rsidRPr="00D606D0" w:rsidRDefault="00746A99" w:rsidP="00384AFB">
            <w:pPr>
              <w:contextualSpacing/>
              <w:rPr>
                <w:rFonts w:ascii="Gill Sans MT Light" w:hAnsi="Gill Sans MT Light" w:cs="Times New Roman"/>
                <w:b/>
                <w:sz w:val="20"/>
                <w:szCs w:val="20"/>
                <w:lang w:val="en-US"/>
              </w:rPr>
            </w:pPr>
            <w:r>
              <w:rPr>
                <w:rFonts w:ascii="Gill Sans MT Light" w:hAnsi="Gill Sans MT Light" w:cs="Times New Roman"/>
                <w:b/>
                <w:sz w:val="20"/>
                <w:szCs w:val="20"/>
                <w:lang w:val="en-US"/>
              </w:rPr>
              <w:t>Principle 4</w:t>
            </w:r>
          </w:p>
          <w:p w14:paraId="05E4179F" w14:textId="77777777" w:rsidR="00746A99" w:rsidRPr="00D606D0" w:rsidRDefault="00746A99" w:rsidP="00384AFB">
            <w:pPr>
              <w:contextualSpacing/>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Assurance of support and development for all learners</w:t>
            </w:r>
          </w:p>
        </w:tc>
        <w:tc>
          <w:tcPr>
            <w:tcW w:w="2268" w:type="dxa"/>
          </w:tcPr>
          <w:p w14:paraId="1A6AD0EF" w14:textId="77777777" w:rsidR="00746A99" w:rsidRPr="00554B2F" w:rsidRDefault="00746A99" w:rsidP="00384AFB">
            <w:pPr>
              <w:ind w:left="392"/>
              <w:contextualSpacing/>
              <w:rPr>
                <w:rFonts w:ascii="Gill Sans MT Light" w:hAnsi="Gill Sans MT Light" w:cs="Times New Roman"/>
                <w:color w:val="4C5054"/>
                <w:sz w:val="10"/>
                <w:szCs w:val="10"/>
                <w:lang w:val="en-US"/>
              </w:rPr>
            </w:pPr>
          </w:p>
          <w:p w14:paraId="0EDE0DB6"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Clear learning outcomes</w:t>
            </w:r>
          </w:p>
          <w:p w14:paraId="77C0AB06"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Quality assurance processes in place</w:t>
            </w:r>
          </w:p>
          <w:p w14:paraId="356DEFF4"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Alignment of the support and development with the APF clusters</w:t>
            </w:r>
          </w:p>
          <w:p w14:paraId="559B3756"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Benefits to learners clearly described</w:t>
            </w:r>
          </w:p>
          <w:p w14:paraId="3EA6B3F6" w14:textId="77777777" w:rsidR="00746A99" w:rsidRPr="00F734C0"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 xml:space="preserve">Learning is delivered by experts (with evidence) </w:t>
            </w:r>
          </w:p>
        </w:tc>
        <w:tc>
          <w:tcPr>
            <w:tcW w:w="8759" w:type="dxa"/>
          </w:tcPr>
          <w:p w14:paraId="1C52B66B" w14:textId="77777777" w:rsidR="00746A99" w:rsidRPr="0065532C" w:rsidRDefault="00746A99" w:rsidP="00384AFB">
            <w:pPr>
              <w:ind w:left="392"/>
              <w:contextualSpacing/>
              <w:rPr>
                <w:rFonts w:ascii="Gill Sans MT Light" w:hAnsi="Gill Sans MT Light" w:cs="Times New Roman"/>
                <w:color w:val="4C5054"/>
                <w:sz w:val="20"/>
                <w:szCs w:val="20"/>
                <w:lang w:val="en-US"/>
              </w:rPr>
            </w:pPr>
          </w:p>
          <w:p w14:paraId="2C2CD661" w14:textId="77777777" w:rsidR="00746A99" w:rsidRPr="0065532C" w:rsidRDefault="00746A99" w:rsidP="00384AFB">
            <w:pPr>
              <w:ind w:left="392"/>
              <w:contextualSpacing/>
              <w:rPr>
                <w:rFonts w:ascii="Gill Sans MT Light" w:hAnsi="Gill Sans MT Light" w:cs="Times New Roman"/>
                <w:color w:val="4C5054"/>
                <w:sz w:val="20"/>
                <w:szCs w:val="20"/>
                <w:lang w:val="en-US"/>
              </w:rPr>
            </w:pPr>
          </w:p>
        </w:tc>
      </w:tr>
      <w:tr w:rsidR="00746A99" w:rsidRPr="00554B2F" w14:paraId="41980452" w14:textId="77777777" w:rsidTr="00746A99">
        <w:trPr>
          <w:cantSplit/>
        </w:trPr>
        <w:tc>
          <w:tcPr>
            <w:tcW w:w="3687" w:type="dxa"/>
          </w:tcPr>
          <w:p w14:paraId="7312C58B" w14:textId="77777777" w:rsidR="00746A99" w:rsidRPr="00D606D0" w:rsidRDefault="00746A99" w:rsidP="00384AFB">
            <w:pPr>
              <w:ind w:left="392"/>
              <w:contextualSpacing/>
              <w:rPr>
                <w:rFonts w:ascii="Gill Sans MT Light" w:hAnsi="Gill Sans MT Light" w:cs="Times New Roman"/>
                <w:color w:val="4C5054"/>
                <w:sz w:val="20"/>
                <w:szCs w:val="20"/>
                <w:lang w:val="en-US"/>
              </w:rPr>
            </w:pPr>
          </w:p>
          <w:p w14:paraId="32316C98" w14:textId="77777777" w:rsidR="00746A99" w:rsidRPr="00D606D0" w:rsidRDefault="00746A99" w:rsidP="00384AFB">
            <w:pPr>
              <w:contextualSpacing/>
              <w:rPr>
                <w:rFonts w:ascii="Gill Sans MT Light" w:hAnsi="Gill Sans MT Light" w:cs="Times New Roman"/>
                <w:b/>
                <w:sz w:val="20"/>
                <w:szCs w:val="20"/>
                <w:lang w:val="en-US"/>
              </w:rPr>
            </w:pPr>
            <w:r>
              <w:rPr>
                <w:rFonts w:ascii="Gill Sans MT Light" w:hAnsi="Gill Sans MT Light" w:cs="Times New Roman"/>
                <w:b/>
                <w:sz w:val="20"/>
                <w:szCs w:val="20"/>
                <w:lang w:val="en-US"/>
              </w:rPr>
              <w:t>Principle 5</w:t>
            </w:r>
          </w:p>
          <w:p w14:paraId="2D1FC9E1" w14:textId="77777777" w:rsidR="00746A99" w:rsidRPr="00D606D0" w:rsidRDefault="00746A99" w:rsidP="00384AFB">
            <w:pPr>
              <w:contextualSpacing/>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Demonstrates assurance of the management and quality assurance systems of the learning provision</w:t>
            </w:r>
          </w:p>
        </w:tc>
        <w:tc>
          <w:tcPr>
            <w:tcW w:w="2268" w:type="dxa"/>
          </w:tcPr>
          <w:p w14:paraId="37907B3B" w14:textId="77777777" w:rsidR="00746A99" w:rsidRPr="00554B2F" w:rsidRDefault="00746A99" w:rsidP="00384AFB">
            <w:pPr>
              <w:ind w:left="392"/>
              <w:contextualSpacing/>
              <w:rPr>
                <w:rFonts w:ascii="Gill Sans MT Light" w:hAnsi="Gill Sans MT Light" w:cs="Times New Roman"/>
                <w:color w:val="4C5054"/>
                <w:sz w:val="10"/>
                <w:szCs w:val="10"/>
                <w:lang w:val="en-US"/>
              </w:rPr>
            </w:pPr>
          </w:p>
          <w:p w14:paraId="3CD44CA4"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Involvement of experts in education, training and development to ensure the provision is of quality</w:t>
            </w:r>
          </w:p>
          <w:p w14:paraId="378D10FC"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Regular updates of education and training resources</w:t>
            </w:r>
          </w:p>
          <w:p w14:paraId="39D1727B" w14:textId="77777777" w:rsidR="00746A99" w:rsidRPr="00554B2F"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 xml:space="preserve">Documented QA processes throughout </w:t>
            </w:r>
          </w:p>
          <w:p w14:paraId="3321B7D8" w14:textId="77777777" w:rsidR="00746A99" w:rsidRPr="00554B2F" w:rsidRDefault="00746A99" w:rsidP="00384AFB">
            <w:pPr>
              <w:ind w:left="392"/>
              <w:contextualSpacing/>
              <w:rPr>
                <w:rFonts w:ascii="Gill Sans MT Light" w:hAnsi="Gill Sans MT Light" w:cs="Times New Roman"/>
                <w:color w:val="4C5054"/>
                <w:sz w:val="10"/>
                <w:szCs w:val="10"/>
                <w:lang w:val="en-US"/>
              </w:rPr>
            </w:pPr>
          </w:p>
        </w:tc>
        <w:tc>
          <w:tcPr>
            <w:tcW w:w="8759" w:type="dxa"/>
          </w:tcPr>
          <w:p w14:paraId="2F96A72C" w14:textId="77777777" w:rsidR="00746A99" w:rsidRPr="0065532C" w:rsidRDefault="00746A99" w:rsidP="00384AFB">
            <w:pPr>
              <w:ind w:left="392"/>
              <w:contextualSpacing/>
              <w:rPr>
                <w:rFonts w:ascii="Gill Sans MT Light" w:hAnsi="Gill Sans MT Light" w:cs="Times New Roman"/>
                <w:color w:val="4C5054"/>
                <w:sz w:val="20"/>
                <w:szCs w:val="20"/>
                <w:lang w:val="en-US"/>
              </w:rPr>
            </w:pPr>
          </w:p>
        </w:tc>
      </w:tr>
      <w:tr w:rsidR="00746A99" w:rsidRPr="00554B2F" w14:paraId="053A008F" w14:textId="77777777" w:rsidTr="00746A99">
        <w:trPr>
          <w:cantSplit/>
        </w:trPr>
        <w:tc>
          <w:tcPr>
            <w:tcW w:w="3687" w:type="dxa"/>
          </w:tcPr>
          <w:p w14:paraId="7FEAA69C" w14:textId="77777777" w:rsidR="00746A99" w:rsidRPr="00D606D0" w:rsidRDefault="00746A99" w:rsidP="00384AFB">
            <w:pPr>
              <w:contextualSpacing/>
              <w:rPr>
                <w:rFonts w:ascii="Gill Sans MT Light" w:hAnsi="Gill Sans MT Light" w:cs="Times New Roman"/>
                <w:color w:val="4C5054"/>
                <w:sz w:val="20"/>
                <w:szCs w:val="20"/>
                <w:lang w:val="en-US"/>
              </w:rPr>
            </w:pPr>
          </w:p>
          <w:p w14:paraId="6806B34B" w14:textId="77777777" w:rsidR="00746A99" w:rsidRPr="00D606D0" w:rsidRDefault="00746A99" w:rsidP="00384AFB">
            <w:pPr>
              <w:contextualSpacing/>
              <w:rPr>
                <w:rFonts w:ascii="Gill Sans MT Light" w:hAnsi="Gill Sans MT Light" w:cs="Times New Roman"/>
                <w:b/>
                <w:sz w:val="20"/>
                <w:szCs w:val="20"/>
                <w:lang w:val="en-US"/>
              </w:rPr>
            </w:pPr>
            <w:r>
              <w:rPr>
                <w:rFonts w:ascii="Gill Sans MT Light" w:hAnsi="Gill Sans MT Light" w:cs="Times New Roman"/>
                <w:b/>
                <w:sz w:val="20"/>
                <w:szCs w:val="20"/>
                <w:lang w:val="en-US"/>
              </w:rPr>
              <w:t>Principle 6</w:t>
            </w:r>
          </w:p>
          <w:p w14:paraId="64193191" w14:textId="77777777" w:rsidR="00746A99" w:rsidRPr="00D606D0" w:rsidRDefault="00746A99" w:rsidP="00384AFB">
            <w:pPr>
              <w:contextualSpacing/>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Review and evaluation of procedures relating to the provision of the education and training that supports the APF and associated Faculty guidance</w:t>
            </w:r>
          </w:p>
        </w:tc>
        <w:tc>
          <w:tcPr>
            <w:tcW w:w="2268" w:type="dxa"/>
          </w:tcPr>
          <w:p w14:paraId="358F620A" w14:textId="77777777" w:rsidR="00746A99" w:rsidRDefault="00746A99" w:rsidP="00746A99">
            <w:pPr>
              <w:pStyle w:val="ListParagraph"/>
              <w:numPr>
                <w:ilvl w:val="0"/>
                <w:numId w:val="43"/>
              </w:numPr>
              <w:spacing w:before="60" w:line="240" w:lineRule="auto"/>
              <w:jc w:val="left"/>
              <w:rPr>
                <w:rFonts w:ascii="Gill Sans MT Light" w:hAnsi="Gill Sans MT Light" w:cs="Times New Roman"/>
                <w:color w:val="4C5054"/>
                <w:sz w:val="20"/>
                <w:szCs w:val="20"/>
                <w:lang w:val="en-US"/>
              </w:rPr>
            </w:pPr>
            <w:r>
              <w:rPr>
                <w:rFonts w:ascii="Gill Sans MT Light" w:hAnsi="Gill Sans MT Light" w:cs="Times New Roman"/>
                <w:color w:val="4C5054"/>
                <w:sz w:val="20"/>
                <w:szCs w:val="20"/>
                <w:lang w:val="en-US"/>
              </w:rPr>
              <w:t>Process that ensures resources are kept up to date</w:t>
            </w:r>
          </w:p>
          <w:p w14:paraId="58B0F5B8" w14:textId="77777777" w:rsidR="00746A99" w:rsidRDefault="00746A99" w:rsidP="00746A99">
            <w:pPr>
              <w:pStyle w:val="ListParagraph"/>
              <w:numPr>
                <w:ilvl w:val="0"/>
                <w:numId w:val="43"/>
              </w:numPr>
              <w:spacing w:before="60" w:line="240" w:lineRule="auto"/>
              <w:jc w:val="left"/>
              <w:rPr>
                <w:rFonts w:ascii="Gill Sans MT Light" w:hAnsi="Gill Sans MT Light" w:cs="Times New Roman"/>
                <w:color w:val="4C5054"/>
                <w:sz w:val="20"/>
                <w:szCs w:val="20"/>
                <w:lang w:val="en-US"/>
              </w:rPr>
            </w:pPr>
            <w:r w:rsidRPr="00DA10C7">
              <w:rPr>
                <w:rFonts w:ascii="Gill Sans MT Light" w:hAnsi="Gill Sans MT Light" w:cs="Times New Roman"/>
                <w:color w:val="4C5054"/>
                <w:sz w:val="20"/>
                <w:szCs w:val="20"/>
                <w:lang w:val="en-US"/>
              </w:rPr>
              <w:t xml:space="preserve">Regular feedback </w:t>
            </w:r>
            <w:r>
              <w:rPr>
                <w:rFonts w:ascii="Gill Sans MT Light" w:hAnsi="Gill Sans MT Light" w:cs="Times New Roman"/>
                <w:color w:val="4C5054"/>
                <w:sz w:val="20"/>
                <w:szCs w:val="20"/>
                <w:lang w:val="en-US"/>
              </w:rPr>
              <w:t xml:space="preserve">learning and development </w:t>
            </w:r>
            <w:r w:rsidRPr="00DA10C7">
              <w:rPr>
                <w:rFonts w:ascii="Gill Sans MT Light" w:hAnsi="Gill Sans MT Light" w:cs="Times New Roman"/>
                <w:color w:val="4C5054"/>
                <w:sz w:val="20"/>
                <w:szCs w:val="20"/>
                <w:lang w:val="en-US"/>
              </w:rPr>
              <w:t>performance</w:t>
            </w:r>
          </w:p>
          <w:p w14:paraId="17CF76C0" w14:textId="77777777" w:rsidR="00746A99" w:rsidRPr="00554B2F" w:rsidRDefault="00746A99" w:rsidP="00746A99">
            <w:pPr>
              <w:numPr>
                <w:ilvl w:val="0"/>
                <w:numId w:val="43"/>
              </w:numPr>
              <w:spacing w:before="60" w:line="240" w:lineRule="auto"/>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 xml:space="preserve">Assimilation of regular </w:t>
            </w:r>
            <w:r w:rsidRPr="00554B2F">
              <w:rPr>
                <w:rFonts w:ascii="Gill Sans MT Light" w:hAnsi="Gill Sans MT Light" w:cs="Times New Roman"/>
                <w:color w:val="4C5054"/>
                <w:sz w:val="20"/>
                <w:lang w:val="en-US"/>
              </w:rPr>
              <w:t xml:space="preserve">feedback </w:t>
            </w:r>
            <w:r>
              <w:rPr>
                <w:rFonts w:ascii="Gill Sans MT Light" w:hAnsi="Gill Sans MT Light" w:cs="Times New Roman"/>
                <w:color w:val="4C5054"/>
                <w:sz w:val="20"/>
                <w:lang w:val="en-US"/>
              </w:rPr>
              <w:t>on resources to inform resource updates</w:t>
            </w:r>
          </w:p>
          <w:p w14:paraId="0D0B749A" w14:textId="77777777" w:rsidR="00746A99" w:rsidRPr="00DA10C7" w:rsidRDefault="00746A99" w:rsidP="00384AFB">
            <w:pPr>
              <w:spacing w:before="60"/>
              <w:rPr>
                <w:rFonts w:ascii="Gill Sans MT Light" w:hAnsi="Gill Sans MT Light" w:cs="Times New Roman"/>
                <w:color w:val="4C5054"/>
                <w:sz w:val="20"/>
                <w:szCs w:val="20"/>
                <w:lang w:val="en-US"/>
              </w:rPr>
            </w:pPr>
          </w:p>
        </w:tc>
        <w:tc>
          <w:tcPr>
            <w:tcW w:w="8759" w:type="dxa"/>
          </w:tcPr>
          <w:p w14:paraId="0B84EB0D" w14:textId="77777777" w:rsidR="00746A99" w:rsidRPr="0065532C" w:rsidRDefault="00746A99" w:rsidP="00384AFB">
            <w:pPr>
              <w:ind w:left="392"/>
              <w:contextualSpacing/>
              <w:rPr>
                <w:rFonts w:ascii="Gill Sans MT Light" w:hAnsi="Gill Sans MT Light" w:cs="Times New Roman"/>
                <w:color w:val="4C5054"/>
                <w:sz w:val="20"/>
                <w:szCs w:val="20"/>
                <w:lang w:val="en-US"/>
              </w:rPr>
            </w:pPr>
          </w:p>
        </w:tc>
      </w:tr>
      <w:tr w:rsidR="00746A99" w:rsidRPr="00554B2F" w14:paraId="76D954E5" w14:textId="77777777" w:rsidTr="00746A99">
        <w:trPr>
          <w:cantSplit/>
        </w:trPr>
        <w:tc>
          <w:tcPr>
            <w:tcW w:w="3687" w:type="dxa"/>
          </w:tcPr>
          <w:p w14:paraId="1D340F38" w14:textId="77777777" w:rsidR="00746A99" w:rsidRDefault="00746A99" w:rsidP="00384AFB">
            <w:pPr>
              <w:contextualSpacing/>
              <w:rPr>
                <w:rFonts w:ascii="Gill Sans MT Light" w:hAnsi="Gill Sans MT Light" w:cs="Times New Roman"/>
                <w:color w:val="4C5054"/>
                <w:sz w:val="20"/>
                <w:szCs w:val="20"/>
                <w:lang w:val="en-US"/>
              </w:rPr>
            </w:pPr>
          </w:p>
          <w:p w14:paraId="7138A3B1" w14:textId="77777777" w:rsidR="00746A99" w:rsidRPr="00D606D0" w:rsidRDefault="00746A99" w:rsidP="00384AFB">
            <w:pPr>
              <w:contextualSpacing/>
              <w:rPr>
                <w:rFonts w:ascii="Gill Sans MT Light" w:hAnsi="Gill Sans MT Light" w:cs="Times New Roman"/>
                <w:b/>
                <w:sz w:val="20"/>
                <w:szCs w:val="20"/>
                <w:lang w:val="en-US"/>
              </w:rPr>
            </w:pPr>
            <w:r>
              <w:rPr>
                <w:rFonts w:ascii="Gill Sans MT Light" w:hAnsi="Gill Sans MT Light" w:cs="Times New Roman"/>
                <w:b/>
                <w:sz w:val="20"/>
                <w:szCs w:val="20"/>
                <w:lang w:val="en-US"/>
              </w:rPr>
              <w:t>Principle 7</w:t>
            </w:r>
          </w:p>
          <w:p w14:paraId="24ECC107" w14:textId="77777777" w:rsidR="00746A99" w:rsidRPr="00D606D0" w:rsidRDefault="00746A99" w:rsidP="00384AFB">
            <w:pPr>
              <w:contextualSpacing/>
              <w:rPr>
                <w:rFonts w:ascii="Gill Sans MT Light" w:hAnsi="Gill Sans MT Light" w:cs="Times New Roman"/>
                <w:color w:val="4C5054"/>
                <w:sz w:val="20"/>
                <w:szCs w:val="20"/>
                <w:lang w:val="en-US"/>
              </w:rPr>
            </w:pPr>
            <w:r w:rsidRPr="00D606D0">
              <w:rPr>
                <w:rFonts w:ascii="Gill Sans MT Light" w:hAnsi="Gill Sans MT Light" w:cs="Times New Roman"/>
                <w:color w:val="4C5054"/>
                <w:sz w:val="20"/>
                <w:szCs w:val="20"/>
                <w:lang w:val="en-US"/>
              </w:rPr>
              <w:t xml:space="preserve">Assurance </w:t>
            </w:r>
            <w:r>
              <w:rPr>
                <w:rFonts w:ascii="Gill Sans MT Light" w:hAnsi="Gill Sans MT Light" w:cs="Times New Roman"/>
                <w:color w:val="4C5054"/>
                <w:sz w:val="20"/>
                <w:szCs w:val="20"/>
                <w:lang w:val="en-US"/>
              </w:rPr>
              <w:t>of patient and public safety is being addressed in all areas of training and development</w:t>
            </w:r>
          </w:p>
        </w:tc>
        <w:tc>
          <w:tcPr>
            <w:tcW w:w="2268" w:type="dxa"/>
          </w:tcPr>
          <w:p w14:paraId="29B5E99C" w14:textId="77777777" w:rsidR="00746A99" w:rsidRPr="00554B2F" w:rsidRDefault="00746A99" w:rsidP="00384AFB">
            <w:pPr>
              <w:contextualSpacing/>
              <w:rPr>
                <w:rFonts w:ascii="Gill Sans MT Light" w:hAnsi="Gill Sans MT Light" w:cs="Times New Roman"/>
                <w:color w:val="4C5054"/>
                <w:sz w:val="10"/>
                <w:szCs w:val="10"/>
                <w:lang w:val="en-US"/>
              </w:rPr>
            </w:pPr>
          </w:p>
          <w:p w14:paraId="42CFC4C3" w14:textId="77777777" w:rsidR="00746A99"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554B2F">
              <w:rPr>
                <w:rFonts w:ascii="Gill Sans MT Light" w:hAnsi="Gill Sans MT Light" w:cs="Times New Roman"/>
                <w:color w:val="4C5054"/>
                <w:sz w:val="20"/>
                <w:lang w:val="en-US"/>
              </w:rPr>
              <w:t>Materials reflect current clinical, pharmacy practice, medicines management and national guidelines</w:t>
            </w:r>
          </w:p>
          <w:p w14:paraId="37BC446F" w14:textId="77777777" w:rsidR="00746A99" w:rsidRPr="00554B2F"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Pr>
                <w:rFonts w:ascii="Gill Sans MT Light" w:hAnsi="Gill Sans MT Light" w:cs="Times New Roman"/>
                <w:color w:val="4C5054"/>
                <w:sz w:val="20"/>
                <w:lang w:val="en-US"/>
              </w:rPr>
              <w:t>Standards being set and advanced</w:t>
            </w:r>
          </w:p>
          <w:p w14:paraId="4C9A16C3" w14:textId="77777777" w:rsidR="00746A99" w:rsidRPr="00554B2F"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554B2F">
              <w:rPr>
                <w:rFonts w:ascii="Gill Sans MT Light" w:hAnsi="Gill Sans MT Light" w:cs="Times New Roman"/>
                <w:color w:val="4C5054"/>
                <w:sz w:val="20"/>
                <w:lang w:val="en-US"/>
              </w:rPr>
              <w:t>Aligns with RPS policies</w:t>
            </w:r>
          </w:p>
          <w:p w14:paraId="4E6818C5" w14:textId="77777777" w:rsidR="00746A99" w:rsidRPr="00554B2F" w:rsidRDefault="00746A99" w:rsidP="00746A99">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554B2F">
              <w:rPr>
                <w:rFonts w:ascii="Gill Sans MT Light" w:hAnsi="Gill Sans MT Light" w:cs="Times New Roman"/>
                <w:color w:val="4C5054"/>
                <w:sz w:val="20"/>
                <w:lang w:val="en-US"/>
              </w:rPr>
              <w:t>Evidence based</w:t>
            </w:r>
          </w:p>
          <w:p w14:paraId="0A8B26EB" w14:textId="77777777" w:rsidR="00746A99" w:rsidRPr="00554B2F" w:rsidRDefault="00746A99" w:rsidP="00384AFB">
            <w:pPr>
              <w:spacing w:before="60"/>
              <w:ind w:left="392"/>
              <w:contextualSpacing/>
              <w:rPr>
                <w:rFonts w:ascii="Gill Sans MT Light" w:hAnsi="Gill Sans MT Light" w:cs="Times New Roman"/>
                <w:color w:val="4C5054"/>
                <w:sz w:val="10"/>
                <w:szCs w:val="10"/>
                <w:lang w:val="en-US"/>
              </w:rPr>
            </w:pPr>
          </w:p>
        </w:tc>
        <w:tc>
          <w:tcPr>
            <w:tcW w:w="8759" w:type="dxa"/>
          </w:tcPr>
          <w:p w14:paraId="1760C7AF" w14:textId="77777777" w:rsidR="00746A99" w:rsidRPr="0065532C" w:rsidRDefault="00746A99" w:rsidP="00384AFB">
            <w:pPr>
              <w:contextualSpacing/>
              <w:rPr>
                <w:rFonts w:ascii="Gill Sans MT Light" w:hAnsi="Gill Sans MT Light" w:cs="Times New Roman"/>
                <w:color w:val="4C5054"/>
                <w:sz w:val="20"/>
                <w:szCs w:val="20"/>
                <w:lang w:val="en-US"/>
              </w:rPr>
            </w:pPr>
          </w:p>
        </w:tc>
      </w:tr>
    </w:tbl>
    <w:p w14:paraId="0A9ACA9C" w14:textId="77777777" w:rsidR="00746A99" w:rsidRPr="00866FA1" w:rsidRDefault="00746A99" w:rsidP="00746A99">
      <w:pPr>
        <w:spacing w:before="60" w:after="60" w:line="240" w:lineRule="auto"/>
        <w:rPr>
          <w:rFonts w:ascii="Gill Sans MT Light" w:eastAsia="Gill Sans MT" w:hAnsi="Gill Sans MT Light" w:cs="Times New Roman"/>
          <w:color w:val="103A63"/>
          <w:sz w:val="20"/>
          <w:szCs w:val="20"/>
        </w:rPr>
      </w:pPr>
    </w:p>
    <w:p w14:paraId="2F0F1E1C" w14:textId="77777777" w:rsidR="00F960C2" w:rsidRDefault="00F960C2" w:rsidP="00746A99">
      <w:pPr>
        <w:pStyle w:val="List1"/>
        <w:numPr>
          <w:ilvl w:val="0"/>
          <w:numId w:val="0"/>
        </w:numPr>
        <w:rPr>
          <w:b/>
        </w:rPr>
      </w:pPr>
    </w:p>
    <w:p w14:paraId="7E6DA564" w14:textId="77777777" w:rsidR="00F960C2" w:rsidRDefault="00F960C2">
      <w:pPr>
        <w:pStyle w:val="List1"/>
        <w:numPr>
          <w:ilvl w:val="0"/>
          <w:numId w:val="0"/>
        </w:numPr>
        <w:tabs>
          <w:tab w:val="left" w:pos="3255"/>
        </w:tabs>
        <w:rPr>
          <w:b/>
        </w:rPr>
      </w:pPr>
    </w:p>
    <w:p w14:paraId="4F6EF2DA" w14:textId="77777777" w:rsidR="00F960C2" w:rsidRDefault="00F960C2">
      <w:pPr>
        <w:pStyle w:val="List1"/>
        <w:numPr>
          <w:ilvl w:val="0"/>
          <w:numId w:val="0"/>
        </w:numPr>
        <w:tabs>
          <w:tab w:val="left" w:pos="3255"/>
        </w:tabs>
        <w:rPr>
          <w:b/>
        </w:rPr>
      </w:pPr>
    </w:p>
    <w:p w14:paraId="5D5D166E" w14:textId="77777777" w:rsidR="00E24E79" w:rsidRDefault="0082571B">
      <w:pPr>
        <w:pStyle w:val="List1"/>
        <w:numPr>
          <w:ilvl w:val="0"/>
          <w:numId w:val="0"/>
        </w:numPr>
        <w:tabs>
          <w:tab w:val="left" w:pos="3255"/>
        </w:tabs>
        <w:rPr>
          <w:b/>
        </w:rPr>
      </w:pPr>
      <w:r>
        <w:rPr>
          <w:b/>
        </w:rPr>
        <w:tab/>
      </w:r>
    </w:p>
    <w:sectPr w:rsidR="00E24E79">
      <w:headerReference w:type="default" r:id="rId12"/>
      <w:footerReference w:type="default" r:id="rId13"/>
      <w:headerReference w:type="first" r:id="rId14"/>
      <w:footerReference w:type="first" r:id="rId15"/>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1655" w14:textId="77777777" w:rsidR="00BA6AFE" w:rsidRDefault="00BA6AFE">
      <w:r>
        <w:separator/>
      </w:r>
    </w:p>
  </w:endnote>
  <w:endnote w:type="continuationSeparator" w:id="0">
    <w:p w14:paraId="5BFAEC48" w14:textId="77777777" w:rsidR="00BA6AFE" w:rsidRDefault="00BA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Light">
    <w:altName w:val="Gill Sans MT"/>
    <w:panose1 w:val="020B0302020104020203"/>
    <w:charset w:val="00"/>
    <w:family w:val="swiss"/>
    <w:pitch w:val="variable"/>
    <w:sig w:usb0="00000003" w:usb1="00000000" w:usb2="00000000" w:usb3="00000000" w:csb0="00000001" w:csb1="00000000"/>
  </w:font>
  <w:font w:name="Gill Sans MT">
    <w:altName w:val="Gill Sans"/>
    <w:panose1 w:val="020B05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1DB3283D" w14:textId="77777777" w:rsidR="00E24E79" w:rsidRDefault="0082571B">
        <w:pPr>
          <w:pStyle w:val="Footer"/>
          <w:jc w:val="center"/>
        </w:pPr>
        <w:r>
          <w:fldChar w:fldCharType="begin"/>
        </w:r>
        <w:r>
          <w:instrText xml:space="preserve"> PAGE   \* MERGEFORMAT </w:instrText>
        </w:r>
        <w:r>
          <w:fldChar w:fldCharType="separate"/>
        </w:r>
        <w:r w:rsidR="00A61600">
          <w:rPr>
            <w:noProof/>
          </w:rPr>
          <w:t>11</w:t>
        </w:r>
        <w:r>
          <w:rPr>
            <w:noProof/>
          </w:rPr>
          <w:fldChar w:fldCharType="end"/>
        </w:r>
      </w:p>
    </w:sdtContent>
  </w:sdt>
  <w:p w14:paraId="7D1B68A0" w14:textId="77777777" w:rsidR="00E24E79" w:rsidRDefault="00E24E79">
    <w:pPr>
      <w:pStyle w:val="Footer"/>
      <w:rPr>
        <w:sz w:val="14"/>
      </w:rPr>
    </w:pPr>
  </w:p>
  <w:p w14:paraId="0078FE47" w14:textId="77777777" w:rsidR="003C4C89" w:rsidRDefault="003C4C89"/>
  <w:p w14:paraId="659895B5" w14:textId="77777777" w:rsidR="003C4C89" w:rsidRDefault="003C4C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9DE3" w14:textId="77777777" w:rsidR="00E24E79" w:rsidRDefault="0082571B">
    <w:pPr>
      <w:pStyle w:val="Footer"/>
      <w:rPr>
        <w:sz w:val="14"/>
      </w:rPr>
    </w:pPr>
    <w:r>
      <w:rPr>
        <w:sz w:val="14"/>
      </w:rPr>
      <w:t>11630222v3/031628.000017 - LAYTONS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C5BF" w14:textId="77777777" w:rsidR="00BA6AFE" w:rsidRDefault="00BA6AFE">
      <w:r>
        <w:separator/>
      </w:r>
    </w:p>
  </w:footnote>
  <w:footnote w:type="continuationSeparator" w:id="0">
    <w:p w14:paraId="28A4ECE0" w14:textId="77777777" w:rsidR="00BA6AFE" w:rsidRDefault="00BA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252D" w14:textId="77777777" w:rsidR="00E24E79" w:rsidRDefault="00E24E79">
    <w:pPr>
      <w:pStyle w:val="Header"/>
    </w:pPr>
  </w:p>
  <w:p w14:paraId="2DB9347F" w14:textId="77777777" w:rsidR="00E24E79" w:rsidRDefault="00E24E79">
    <w:pPr>
      <w:pStyle w:val="Header"/>
    </w:pPr>
  </w:p>
  <w:p w14:paraId="5C8E53B1" w14:textId="77777777" w:rsidR="003C4C89" w:rsidRDefault="003C4C89"/>
  <w:p w14:paraId="6E6BABF6" w14:textId="77777777" w:rsidR="003C4C89" w:rsidRDefault="003C4C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431D" w14:textId="0CA57AD2" w:rsidR="00F960C2" w:rsidRPr="00F960C2" w:rsidRDefault="00F960C2" w:rsidP="00F960C2">
    <w:pPr>
      <w:pStyle w:val="Header"/>
    </w:pPr>
    <w:r>
      <w:rPr>
        <w:noProof/>
      </w:rPr>
      <w:drawing>
        <wp:anchor distT="0" distB="0" distL="114300" distR="114300" simplePos="0" relativeHeight="251661312" behindDoc="0" locked="0" layoutInCell="1" allowOverlap="1" wp14:anchorId="0E928126" wp14:editId="12EAC531">
          <wp:simplePos x="0" y="0"/>
          <wp:positionH relativeFrom="column">
            <wp:posOffset>4699635</wp:posOffset>
          </wp:positionH>
          <wp:positionV relativeFrom="paragraph">
            <wp:posOffset>294640</wp:posOffset>
          </wp:positionV>
          <wp:extent cx="1933575" cy="628650"/>
          <wp:effectExtent l="0" t="0" r="0" b="6350"/>
          <wp:wrapSquare wrapText="bothSides"/>
          <wp:docPr id="3"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1"/>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247589F" wp14:editId="621C7C14">
          <wp:simplePos x="0" y="0"/>
          <wp:positionH relativeFrom="column">
            <wp:posOffset>4733925</wp:posOffset>
          </wp:positionH>
          <wp:positionV relativeFrom="paragraph">
            <wp:posOffset>-372110</wp:posOffset>
          </wp:positionV>
          <wp:extent cx="1899285" cy="495300"/>
          <wp:effectExtent l="19050" t="0" r="5715" b="0"/>
          <wp:wrapNone/>
          <wp:docPr id="2" name="Picture 2" descr="N:\Professional Body\PSD\Marketing\Faculty\2342 - RPS - Faculty Logo\RGB\FACULTY_NOCRES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fessional Body\PSD\Marketing\Faculty\2342 - RPS - Faculty Logo\RGB\FACULTY_NOCREST_ENG.jpg"/>
                  <pic:cNvPicPr>
                    <a:picLocks noChangeAspect="1" noChangeArrowheads="1"/>
                  </pic:cNvPicPr>
                </pic:nvPicPr>
                <pic:blipFill>
                  <a:blip r:embed="rId2"/>
                  <a:srcRect/>
                  <a:stretch>
                    <a:fillRect/>
                  </a:stretch>
                </pic:blipFill>
                <pic:spPr bwMode="auto">
                  <a:xfrm>
                    <a:off x="0" y="0"/>
                    <a:ext cx="1899285" cy="495300"/>
                  </a:xfrm>
                  <a:prstGeom prst="rect">
                    <a:avLst/>
                  </a:prstGeom>
                  <a:noFill/>
                  <a:ln w="9525">
                    <a:noFill/>
                    <a:miter lim="800000"/>
                    <a:headEnd/>
                    <a:tailEnd/>
                  </a:ln>
                </pic:spPr>
              </pic:pic>
            </a:graphicData>
          </a:graphic>
        </wp:anchor>
      </w:drawing>
    </w:r>
    <w:r>
      <w:rPr>
        <w:noProof/>
      </w:rPr>
      <w:drawing>
        <wp:inline distT="0" distB="0" distL="0" distR="0" wp14:anchorId="586F8331" wp14:editId="436570BA">
          <wp:extent cx="2808000" cy="1087200"/>
          <wp:effectExtent l="0" t="0" r="0" b="0"/>
          <wp:docPr id="1" name="Picture 9"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rofessional Body\PSD\Marketing\Brand _ Vision\Branding artwork\RPS primary stacked logos\RPS_stacked_RGB_for A4 docs.jpg"/>
                  <pic:cNvPicPr>
                    <a:picLocks noChangeAspect="1" noChangeArrowheads="1"/>
                  </pic:cNvPicPr>
                </pic:nvPicPr>
                <pic:blipFill>
                  <a:blip r:embed="rId3"/>
                  <a:srcRect/>
                  <a:stretch>
                    <a:fillRect/>
                  </a:stretch>
                </pic:blipFill>
                <pic:spPr bwMode="auto">
                  <a:xfrm>
                    <a:off x="0" y="0"/>
                    <a:ext cx="2808000" cy="108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24C4417"/>
    <w:multiLevelType w:val="hybridMultilevel"/>
    <w:tmpl w:val="77F46B68"/>
    <w:lvl w:ilvl="0" w:tplc="E6C81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81EF7"/>
    <w:multiLevelType w:val="hybridMultilevel"/>
    <w:tmpl w:val="86B6640C"/>
    <w:lvl w:ilvl="0" w:tplc="066255A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617938"/>
    <w:multiLevelType w:val="hybridMultilevel"/>
    <w:tmpl w:val="79426568"/>
    <w:lvl w:ilvl="0" w:tplc="F78E9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97CE5"/>
    <w:multiLevelType w:val="hybridMultilevel"/>
    <w:tmpl w:val="366E607C"/>
    <w:lvl w:ilvl="0" w:tplc="68C00DE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08462821"/>
    <w:multiLevelType w:val="multilevel"/>
    <w:tmpl w:val="455A20F0"/>
    <w:numStyleLink w:val="Style1"/>
  </w:abstractNum>
  <w:abstractNum w:abstractNumId="6"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9" w15:restartNumberingAfterBreak="0">
    <w:nsid w:val="1D5741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1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8345C2"/>
    <w:multiLevelType w:val="hybridMultilevel"/>
    <w:tmpl w:val="65780E28"/>
    <w:lvl w:ilvl="0" w:tplc="1492730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14" w15:restartNumberingAfterBreak="0">
    <w:nsid w:val="54C6707F"/>
    <w:multiLevelType w:val="hybridMultilevel"/>
    <w:tmpl w:val="167A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D1C23"/>
    <w:multiLevelType w:val="hybridMultilevel"/>
    <w:tmpl w:val="756AE4DE"/>
    <w:lvl w:ilvl="0" w:tplc="17C2E4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17"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18"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DC74DA"/>
    <w:multiLevelType w:val="hybridMultilevel"/>
    <w:tmpl w:val="DEC822F4"/>
    <w:lvl w:ilvl="0" w:tplc="AE381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A91CA0"/>
    <w:multiLevelType w:val="hybridMultilevel"/>
    <w:tmpl w:val="94AE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35F9D"/>
    <w:multiLevelType w:val="hybridMultilevel"/>
    <w:tmpl w:val="732AA8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0"/>
  </w:num>
  <w:num w:numId="13">
    <w:abstractNumId w:val="17"/>
  </w:num>
  <w:num w:numId="14">
    <w:abstractNumId w:val="13"/>
  </w:num>
  <w:num w:numId="15">
    <w:abstractNumId w:val="23"/>
  </w:num>
  <w:num w:numId="16">
    <w:abstractNumId w:val="16"/>
  </w:num>
  <w:num w:numId="17">
    <w:abstractNumId w:val="8"/>
  </w:num>
  <w:num w:numId="18">
    <w:abstractNumId w:val="9"/>
  </w:num>
  <w:num w:numId="19">
    <w:abstractNumId w:val="22"/>
  </w:num>
  <w:num w:numId="20">
    <w:abstractNumId w:val="5"/>
  </w:num>
  <w:num w:numId="21">
    <w:abstractNumId w:val="21"/>
  </w:num>
  <w:num w:numId="22">
    <w:abstractNumId w:val="1"/>
  </w:num>
  <w:num w:numId="23">
    <w:abstractNumId w:val="3"/>
  </w:num>
  <w:num w:numId="24">
    <w:abstractNumId w:val="2"/>
  </w:num>
  <w:num w:numId="25">
    <w:abstractNumId w:val="12"/>
  </w:num>
  <w:num w:numId="26">
    <w:abstractNumId w:val="19"/>
  </w:num>
  <w:num w:numId="27">
    <w:abstractNumId w:val="15"/>
  </w:num>
  <w:num w:numId="28">
    <w:abstractNumId w:val="0"/>
  </w:num>
  <w:num w:numId="29">
    <w:abstractNumId w:val="18"/>
  </w:num>
  <w:num w:numId="30">
    <w:abstractNumId w:val="10"/>
  </w:num>
  <w:num w:numId="31">
    <w:abstractNumId w:val="10"/>
  </w:num>
  <w:num w:numId="32">
    <w:abstractNumId w:val="10"/>
  </w:num>
  <w:num w:numId="33">
    <w:abstractNumId w:val="10"/>
  </w:num>
  <w:num w:numId="34">
    <w:abstractNumId w:val="7"/>
  </w:num>
  <w:num w:numId="35">
    <w:abstractNumId w:val="10"/>
  </w:num>
  <w:num w:numId="36">
    <w:abstractNumId w:val="10"/>
    <w:lvlOverride w:ilvl="0">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10"/>
  </w:num>
  <w:num w:numId="41">
    <w:abstractNumId w:val="11"/>
  </w:num>
  <w:num w:numId="42">
    <w:abstractNumId w:val="1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9"/>
    <w:rsid w:val="000A1BCD"/>
    <w:rsid w:val="00347E5D"/>
    <w:rsid w:val="0037336C"/>
    <w:rsid w:val="003C4C89"/>
    <w:rsid w:val="00551D05"/>
    <w:rsid w:val="00746A99"/>
    <w:rsid w:val="0082571B"/>
    <w:rsid w:val="00A61600"/>
    <w:rsid w:val="00B339A7"/>
    <w:rsid w:val="00BA6AFE"/>
    <w:rsid w:val="00BF7D56"/>
    <w:rsid w:val="00CD4C24"/>
    <w:rsid w:val="00CE0E9D"/>
    <w:rsid w:val="00D80297"/>
    <w:rsid w:val="00E24E79"/>
    <w:rsid w:val="00EC67A0"/>
    <w:rsid w:val="00F960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7CC8B"/>
  <w15:docId w15:val="{B64F2814-2E41-41F2-92FA-D8AC862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0"/>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11"/>
      </w:numPr>
      <w:outlineLvl w:val="1"/>
    </w:pPr>
    <w:rPr>
      <w:rFonts w:cs="Times New Roman"/>
      <w:b/>
    </w:rPr>
  </w:style>
  <w:style w:type="paragraph" w:styleId="Heading3">
    <w:name w:val="heading 3"/>
    <w:basedOn w:val="Normal"/>
    <w:next w:val="Normal"/>
    <w:link w:val="Heading3Char"/>
    <w:qFormat/>
    <w:pPr>
      <w:numPr>
        <w:ilvl w:val="2"/>
        <w:numId w:val="11"/>
      </w:numPr>
      <w:outlineLvl w:val="2"/>
    </w:pPr>
    <w:rPr>
      <w:rFonts w:cs="Times New Roman"/>
    </w:rPr>
  </w:style>
  <w:style w:type="paragraph" w:styleId="Heading4">
    <w:name w:val="heading 4"/>
    <w:basedOn w:val="Normal"/>
    <w:next w:val="Normal"/>
    <w:link w:val="Heading4Char"/>
    <w:qFormat/>
    <w:pPr>
      <w:numPr>
        <w:ilvl w:val="3"/>
        <w:numId w:val="11"/>
      </w:numPr>
      <w:outlineLvl w:val="3"/>
    </w:pPr>
    <w:rPr>
      <w:rFonts w:cs="Times New Roman"/>
    </w:rPr>
  </w:style>
  <w:style w:type="paragraph" w:styleId="Heading5">
    <w:name w:val="heading 5"/>
    <w:basedOn w:val="Normal"/>
    <w:next w:val="Normal"/>
    <w:link w:val="Heading5Char"/>
    <w:qFormat/>
    <w:pPr>
      <w:numPr>
        <w:ilvl w:val="4"/>
        <w:numId w:val="11"/>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sz w:val="24"/>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sz w:val="24"/>
      <w:lang w:eastAsia="en-GB"/>
    </w:rPr>
  </w:style>
  <w:style w:type="character" w:customStyle="1" w:styleId="Heading5Char">
    <w:name w:val="Heading 5 Char"/>
    <w:basedOn w:val="DefaultParagraphFont"/>
    <w:link w:val="Heading5"/>
    <w:rPr>
      <w:rFonts w:ascii="Calibri" w:hAnsi="Calibri" w:cs="Times New Roman"/>
      <w:sz w:val="24"/>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12"/>
      </w:numPr>
      <w:spacing w:line="240" w:lineRule="auto"/>
    </w:pPr>
    <w:rPr>
      <w:rFonts w:cs="Times New Roman"/>
    </w:rPr>
  </w:style>
  <w:style w:type="paragraph" w:customStyle="1" w:styleId="List2">
    <w:name w:val="List2"/>
    <w:basedOn w:val="Normal"/>
    <w:pPr>
      <w:numPr>
        <w:numId w:val="13"/>
      </w:numPr>
      <w:spacing w:line="240" w:lineRule="auto"/>
      <w:ind w:left="851" w:hanging="851"/>
    </w:pPr>
    <w:rPr>
      <w:rFonts w:cs="Times New Roman"/>
    </w:rPr>
  </w:style>
  <w:style w:type="paragraph" w:customStyle="1" w:styleId="List3">
    <w:name w:val="List3"/>
    <w:basedOn w:val="Normal"/>
    <w:pPr>
      <w:numPr>
        <w:numId w:val="14"/>
      </w:numPr>
      <w:spacing w:line="240" w:lineRule="auto"/>
      <w:ind w:left="851" w:hanging="851"/>
    </w:pPr>
    <w:rPr>
      <w:rFonts w:cs="Times New Roman"/>
    </w:rPr>
  </w:style>
  <w:style w:type="paragraph" w:customStyle="1" w:styleId="List4">
    <w:name w:val="List4"/>
    <w:basedOn w:val="Normal"/>
    <w:pPr>
      <w:numPr>
        <w:numId w:val="15"/>
      </w:numPr>
      <w:spacing w:line="240" w:lineRule="auto"/>
      <w:ind w:left="1702" w:hanging="851"/>
      <w:outlineLvl w:val="3"/>
    </w:pPr>
    <w:rPr>
      <w:rFonts w:cs="Times New Roman"/>
    </w:rPr>
  </w:style>
  <w:style w:type="paragraph" w:customStyle="1" w:styleId="List5">
    <w:name w:val="List5"/>
    <w:basedOn w:val="Normal"/>
    <w:pPr>
      <w:numPr>
        <w:numId w:val="16"/>
      </w:numPr>
      <w:spacing w:line="240" w:lineRule="auto"/>
      <w:ind w:left="1702" w:hanging="851"/>
      <w:outlineLvl w:val="4"/>
    </w:pPr>
    <w:rPr>
      <w:rFonts w:cs="Times New Roman"/>
    </w:rPr>
  </w:style>
  <w:style w:type="paragraph" w:customStyle="1" w:styleId="List6">
    <w:name w:val="List6"/>
    <w:basedOn w:val="Normal"/>
    <w:pPr>
      <w:numPr>
        <w:numId w:val="17"/>
      </w:numPr>
      <w:spacing w:line="240" w:lineRule="auto"/>
    </w:pPr>
    <w:rPr>
      <w:rFonts w:cs="Times New Roman"/>
    </w:rPr>
  </w:style>
  <w:style w:type="numbering" w:customStyle="1" w:styleId="Style1">
    <w:name w:val="Style1"/>
    <w:uiPriority w:val="99"/>
    <w:pPr>
      <w:numPr>
        <w:numId w:val="1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28"/>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34"/>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34"/>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34"/>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34"/>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34"/>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34"/>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qFormat/>
    <w:pPr>
      <w:ind w:left="720"/>
      <w:contextualSpacing/>
    </w:pPr>
  </w:style>
  <w:style w:type="paragraph" w:customStyle="1" w:styleId="Parties">
    <w:name w:val="Parties"/>
    <w:basedOn w:val="Normal"/>
    <w:pPr>
      <w:numPr>
        <w:numId w:val="41"/>
      </w:numPr>
      <w:adjustRightInd w:val="0"/>
      <w:spacing w:after="200" w:line="240" w:lineRule="auto"/>
    </w:pPr>
    <w:rPr>
      <w:rFonts w:ascii="Arial" w:eastAsia="Arial" w:hAnsi="Arial" w:cs="Arial"/>
      <w:sz w:val="20"/>
      <w:szCs w:val="20"/>
    </w:rPr>
  </w:style>
  <w:style w:type="table" w:customStyle="1" w:styleId="TableGrid1">
    <w:name w:val="Table Grid1"/>
    <w:basedOn w:val="TableNormal"/>
    <w:uiPriority w:val="59"/>
    <w:rsid w:val="00746A99"/>
    <w:pPr>
      <w:spacing w:after="0" w:line="240" w:lineRule="auto"/>
    </w:pPr>
    <w:rPr>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67FBECAB7450145A49EFF3BC2594A31" ma:contentTypeVersion="0" ma:contentTypeDescription="Create a new document." ma:contentTypeScope="" ma:versionID="087a440454d411c6affa14f8393095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5650F-C42D-4B26-B220-C88D120C25D5}">
  <ds:schemaRefs>
    <ds:schemaRef ds:uri="http://schemas.microsoft.com/office/2006/metadata/customXsn"/>
  </ds:schemaRefs>
</ds:datastoreItem>
</file>

<file path=customXml/itemProps2.xml><?xml version="1.0" encoding="utf-8"?>
<ds:datastoreItem xmlns:ds="http://schemas.openxmlformats.org/officeDocument/2006/customXml" ds:itemID="{1DBD0939-E447-4CEB-9A33-897B9846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0BC322-3152-482F-BFC9-75ED2975265A}">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E29A8F3-1B6B-45B1-9082-0D9CECEEB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Template>
  <TotalTime>1</TotalTime>
  <Pages>12</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2017-05-23T13:51:00Z</dcterms:created>
  <dcterms:modified xsi:type="dcterms:W3CDTF">2017-05-23T13:51:00Z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0x010100067FBECAB7450145A49EFF3BC2594A31</vt:lpwstr>
  </property>
</Properties>
</file>