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3FEA" w14:textId="77777777" w:rsidR="0076621B" w:rsidRPr="005A5DD0" w:rsidRDefault="0076621B" w:rsidP="0076621B">
      <w:pPr>
        <w:autoSpaceDE w:val="0"/>
        <w:autoSpaceDN w:val="0"/>
        <w:adjustRightInd w:val="0"/>
        <w:rPr>
          <w:rFonts w:cs="Arial"/>
          <w:b/>
          <w:bCs/>
          <w:color w:val="000000"/>
          <w:sz w:val="24"/>
        </w:rPr>
      </w:pPr>
    </w:p>
    <w:p w14:paraId="6D77605E" w14:textId="0D7B224C" w:rsidR="00DD25C1" w:rsidRPr="005A5DD0" w:rsidRDefault="00BE25C1" w:rsidP="0076621B">
      <w:pPr>
        <w:autoSpaceDE w:val="0"/>
        <w:autoSpaceDN w:val="0"/>
        <w:adjustRightInd w:val="0"/>
        <w:ind w:left="1440" w:firstLine="720"/>
        <w:rPr>
          <w:rFonts w:cs="Arial"/>
          <w:b/>
          <w:bCs/>
          <w:color w:val="000000"/>
          <w:sz w:val="24"/>
        </w:rPr>
      </w:pPr>
      <w:r w:rsidRPr="005A5DD0">
        <w:rPr>
          <w:rFonts w:cs="Arial"/>
          <w:b/>
          <w:bCs/>
          <w:color w:val="000000"/>
          <w:sz w:val="24"/>
        </w:rPr>
        <w:t>Equality Impact Assessment</w:t>
      </w:r>
      <w:r w:rsidR="00E82BC1" w:rsidRPr="005A5DD0">
        <w:rPr>
          <w:rFonts w:cs="Arial"/>
          <w:b/>
          <w:bCs/>
          <w:color w:val="000000"/>
          <w:sz w:val="24"/>
        </w:rPr>
        <w:t xml:space="preserve"> (</w:t>
      </w:r>
      <w:proofErr w:type="spellStart"/>
      <w:r w:rsidR="00E82BC1" w:rsidRPr="005A5DD0">
        <w:rPr>
          <w:rFonts w:cs="Arial"/>
          <w:b/>
          <w:bCs/>
          <w:color w:val="000000"/>
          <w:sz w:val="24"/>
        </w:rPr>
        <w:t>EqIA</w:t>
      </w:r>
      <w:proofErr w:type="spellEnd"/>
      <w:r w:rsidR="00E82BC1" w:rsidRPr="005A5DD0">
        <w:rPr>
          <w:rFonts w:cs="Arial"/>
          <w:b/>
          <w:bCs/>
          <w:color w:val="000000"/>
          <w:sz w:val="24"/>
        </w:rPr>
        <w:t>)</w:t>
      </w:r>
      <w:r w:rsidR="00BD7FDA" w:rsidRPr="005A5DD0">
        <w:rPr>
          <w:rFonts w:cs="Arial"/>
          <w:b/>
          <w:bCs/>
          <w:color w:val="000000"/>
          <w:sz w:val="24"/>
        </w:rPr>
        <w:t xml:space="preserve"> Guidance</w:t>
      </w:r>
    </w:p>
    <w:p w14:paraId="02CF74E6" w14:textId="5207F871" w:rsidR="00833BEF" w:rsidRPr="005A5DD0" w:rsidRDefault="00833BEF" w:rsidP="00BE25C1">
      <w:pPr>
        <w:spacing w:after="0"/>
        <w:jc w:val="both"/>
        <w:rPr>
          <w:rFonts w:cs="Arial"/>
          <w:b/>
          <w:bCs/>
          <w:sz w:val="24"/>
          <w:lang w:val="en-GB"/>
        </w:rPr>
      </w:pPr>
      <w:r w:rsidRPr="005A5DD0">
        <w:rPr>
          <w:rFonts w:cs="Arial"/>
          <w:b/>
          <w:bCs/>
          <w:sz w:val="24"/>
          <w:lang w:val="en-GB"/>
        </w:rPr>
        <w:t>Background</w:t>
      </w:r>
    </w:p>
    <w:p w14:paraId="55681F46" w14:textId="1EC943CA" w:rsidR="00757E64" w:rsidRPr="005A5DD0" w:rsidRDefault="00BE25C1" w:rsidP="00833BEF">
      <w:pPr>
        <w:rPr>
          <w:rFonts w:cs="Arial"/>
          <w:sz w:val="24"/>
          <w:lang w:val="en-GB"/>
        </w:rPr>
      </w:pPr>
      <w:r w:rsidRPr="005A5DD0">
        <w:rPr>
          <w:rFonts w:cs="Arial"/>
          <w:sz w:val="24"/>
          <w:lang w:val="en-GB"/>
        </w:rPr>
        <w:t xml:space="preserve">Equality Impact </w:t>
      </w:r>
      <w:r w:rsidR="00757E64" w:rsidRPr="005A5DD0">
        <w:rPr>
          <w:rFonts w:cs="Arial"/>
          <w:sz w:val="24"/>
          <w:lang w:val="en-GB"/>
        </w:rPr>
        <w:t>A</w:t>
      </w:r>
      <w:r w:rsidRPr="005A5DD0">
        <w:rPr>
          <w:rFonts w:cs="Arial"/>
          <w:sz w:val="24"/>
          <w:lang w:val="en-GB"/>
        </w:rPr>
        <w:t>ssessments are a way to make sure the</w:t>
      </w:r>
      <w:r w:rsidR="00725ADE">
        <w:rPr>
          <w:rFonts w:cs="Arial"/>
          <w:sz w:val="24"/>
          <w:lang w:val="en-GB"/>
        </w:rPr>
        <w:t xml:space="preserve"> service you’re setting up or providing is </w:t>
      </w:r>
      <w:r w:rsidRPr="005A5DD0">
        <w:rPr>
          <w:rFonts w:cs="Arial"/>
          <w:sz w:val="24"/>
          <w:lang w:val="en-GB"/>
        </w:rPr>
        <w:t>not inadvertently discriminat</w:t>
      </w:r>
      <w:r w:rsidR="00725ADE">
        <w:rPr>
          <w:rFonts w:cs="Arial"/>
          <w:sz w:val="24"/>
          <w:lang w:val="en-GB"/>
        </w:rPr>
        <w:t>ing</w:t>
      </w:r>
      <w:r w:rsidRPr="005A5DD0">
        <w:rPr>
          <w:rFonts w:cs="Arial"/>
          <w:sz w:val="24"/>
          <w:lang w:val="en-GB"/>
        </w:rPr>
        <w:t xml:space="preserve"> and encourages </w:t>
      </w:r>
      <w:r w:rsidR="00725ADE">
        <w:rPr>
          <w:rFonts w:cs="Arial"/>
          <w:sz w:val="24"/>
          <w:lang w:val="en-GB"/>
        </w:rPr>
        <w:t>you t</w:t>
      </w:r>
      <w:r w:rsidRPr="005A5DD0">
        <w:rPr>
          <w:rFonts w:cs="Arial"/>
          <w:sz w:val="24"/>
          <w:lang w:val="en-GB"/>
        </w:rPr>
        <w:t xml:space="preserve">o think carefully about the likely impact of </w:t>
      </w:r>
      <w:r w:rsidR="00725ADE">
        <w:rPr>
          <w:rFonts w:cs="Arial"/>
          <w:sz w:val="24"/>
          <w:lang w:val="en-GB"/>
        </w:rPr>
        <w:t>y</w:t>
      </w:r>
      <w:r w:rsidRPr="005A5DD0">
        <w:rPr>
          <w:rFonts w:cs="Arial"/>
          <w:sz w:val="24"/>
          <w:lang w:val="en-GB"/>
        </w:rPr>
        <w:t xml:space="preserve">our work on </w:t>
      </w:r>
      <w:r w:rsidR="00725ADE">
        <w:rPr>
          <w:rFonts w:cs="Arial"/>
          <w:sz w:val="24"/>
          <w:lang w:val="en-GB"/>
        </w:rPr>
        <w:t xml:space="preserve">the patients and public you serve. </w:t>
      </w:r>
    </w:p>
    <w:p w14:paraId="7AB15D1F" w14:textId="48C9B47C" w:rsidR="00757E64" w:rsidRPr="005A5DD0" w:rsidRDefault="00755752" w:rsidP="00833BEF">
      <w:pPr>
        <w:rPr>
          <w:rFonts w:cs="Arial"/>
          <w:sz w:val="24"/>
          <w:lang w:val="en-GB"/>
        </w:rPr>
      </w:pPr>
      <w:hyperlink r:id="rId7" w:history="1">
        <w:r w:rsidR="00757E64" w:rsidRPr="005A5DD0">
          <w:rPr>
            <w:rStyle w:val="Hyperlink"/>
            <w:rFonts w:cs="Arial"/>
            <w:sz w:val="24"/>
            <w:lang w:val="en-GB"/>
          </w:rPr>
          <w:t>The Equality Act 2010</w:t>
        </w:r>
      </w:hyperlink>
      <w:r w:rsidR="00757E64" w:rsidRPr="005A5DD0">
        <w:rPr>
          <w:rFonts w:cs="Arial"/>
          <w:sz w:val="24"/>
          <w:lang w:val="en-GB"/>
        </w:rPr>
        <w:t xml:space="preserve"> provides a framework on which the Equality Impact Assessment is based on to protect </w:t>
      </w:r>
      <w:r w:rsidR="0076621B" w:rsidRPr="005A5DD0">
        <w:rPr>
          <w:rFonts w:cs="Arial"/>
          <w:sz w:val="24"/>
          <w:lang w:val="en-GB"/>
        </w:rPr>
        <w:t>i</w:t>
      </w:r>
      <w:r w:rsidR="00757E64" w:rsidRPr="005A5DD0">
        <w:rPr>
          <w:rFonts w:cs="Arial"/>
          <w:sz w:val="24"/>
          <w:lang w:val="en-GB"/>
        </w:rPr>
        <w:t xml:space="preserve">ndividuals and advance equality of opportunity for all, protecting individuals from unfair treatment and promoting a fair and more equal society. </w:t>
      </w:r>
    </w:p>
    <w:p w14:paraId="32D12F86" w14:textId="5FCC09DE" w:rsidR="00833BEF" w:rsidRPr="005A5DD0" w:rsidRDefault="00BE25C1" w:rsidP="00833BEF">
      <w:pPr>
        <w:rPr>
          <w:rFonts w:cs="Arial"/>
          <w:sz w:val="24"/>
          <w:lang w:val="en-GB"/>
        </w:rPr>
      </w:pPr>
      <w:r w:rsidRPr="005A5DD0">
        <w:rPr>
          <w:rFonts w:cs="Arial"/>
          <w:sz w:val="24"/>
          <w:lang w:val="en-GB"/>
        </w:rPr>
        <w:t>The Equality Impact Assessment focuses on systematically assessing and recording the likely equality impact of</w:t>
      </w:r>
      <w:r w:rsidR="00725ADE">
        <w:rPr>
          <w:rFonts w:cs="Arial"/>
          <w:sz w:val="24"/>
          <w:lang w:val="en-GB"/>
        </w:rPr>
        <w:t xml:space="preserve"> your service</w:t>
      </w:r>
      <w:r w:rsidR="0076621B" w:rsidRPr="005A5DD0">
        <w:rPr>
          <w:rFonts w:cs="Arial"/>
          <w:sz w:val="24"/>
          <w:lang w:val="en-GB"/>
        </w:rPr>
        <w:t xml:space="preserve">. </w:t>
      </w:r>
      <w:r w:rsidR="00833BEF" w:rsidRPr="005A5DD0">
        <w:rPr>
          <w:rFonts w:cs="Arial"/>
          <w:sz w:val="24"/>
          <w:lang w:val="en-GB"/>
        </w:rPr>
        <w:t>The key purpose</w:t>
      </w:r>
      <w:r w:rsidR="0076621B" w:rsidRPr="005A5DD0">
        <w:rPr>
          <w:rFonts w:cs="Arial"/>
          <w:sz w:val="24"/>
          <w:lang w:val="en-GB"/>
        </w:rPr>
        <w:t>s are to:</w:t>
      </w:r>
    </w:p>
    <w:p w14:paraId="22C4FCCD" w14:textId="77777777" w:rsidR="00725ADE" w:rsidRDefault="00725ADE" w:rsidP="00833BEF">
      <w:pPr>
        <w:numPr>
          <w:ilvl w:val="0"/>
          <w:numId w:val="1"/>
        </w:numPr>
        <w:autoSpaceDE w:val="0"/>
        <w:autoSpaceDN w:val="0"/>
        <w:adjustRightInd w:val="0"/>
        <w:spacing w:before="0" w:after="160" w:line="259" w:lineRule="auto"/>
        <w:contextualSpacing/>
        <w:rPr>
          <w:rFonts w:cs="Arial"/>
          <w:sz w:val="24"/>
        </w:rPr>
      </w:pPr>
      <w:r w:rsidRPr="00725ADE">
        <w:rPr>
          <w:rFonts w:cs="Arial"/>
          <w:sz w:val="24"/>
        </w:rPr>
        <w:t>Consider if the service relates to a policy or activity where there is significant potential for reducing health inequalities or improving outcomes for under-represented groups</w:t>
      </w:r>
    </w:p>
    <w:p w14:paraId="0A333EF0" w14:textId="77777777" w:rsidR="00A7276B" w:rsidRDefault="00833BEF" w:rsidP="00A7276B">
      <w:pPr>
        <w:numPr>
          <w:ilvl w:val="0"/>
          <w:numId w:val="1"/>
        </w:numPr>
        <w:autoSpaceDE w:val="0"/>
        <w:autoSpaceDN w:val="0"/>
        <w:adjustRightInd w:val="0"/>
        <w:spacing w:before="0" w:after="160" w:line="259" w:lineRule="auto"/>
        <w:contextualSpacing/>
        <w:rPr>
          <w:rFonts w:cs="Arial"/>
          <w:sz w:val="24"/>
        </w:rPr>
      </w:pPr>
      <w:r w:rsidRPr="00725ADE">
        <w:rPr>
          <w:rFonts w:cs="Arial"/>
          <w:sz w:val="24"/>
        </w:rPr>
        <w:t xml:space="preserve">Identify whether certain groups are excluded from </w:t>
      </w:r>
      <w:r w:rsidR="00725ADE" w:rsidRPr="00725ADE">
        <w:rPr>
          <w:rFonts w:cs="Arial"/>
          <w:sz w:val="24"/>
        </w:rPr>
        <w:t>y</w:t>
      </w:r>
      <w:r w:rsidRPr="00725ADE">
        <w:rPr>
          <w:rFonts w:cs="Arial"/>
          <w:sz w:val="24"/>
        </w:rPr>
        <w:t xml:space="preserve">our </w:t>
      </w:r>
      <w:r w:rsidR="00725ADE" w:rsidRPr="00725ADE">
        <w:rPr>
          <w:rFonts w:cs="Arial"/>
          <w:sz w:val="24"/>
        </w:rPr>
        <w:t>s</w:t>
      </w:r>
      <w:r w:rsidR="0076621B" w:rsidRPr="00725ADE">
        <w:rPr>
          <w:rFonts w:cs="Arial"/>
          <w:sz w:val="24"/>
        </w:rPr>
        <w:t>ervices</w:t>
      </w:r>
    </w:p>
    <w:p w14:paraId="2537143B" w14:textId="77777777" w:rsidR="00A7276B" w:rsidRDefault="00833BEF" w:rsidP="00A7276B">
      <w:pPr>
        <w:numPr>
          <w:ilvl w:val="0"/>
          <w:numId w:val="1"/>
        </w:numPr>
        <w:autoSpaceDE w:val="0"/>
        <w:autoSpaceDN w:val="0"/>
        <w:adjustRightInd w:val="0"/>
        <w:spacing w:before="0" w:after="160" w:line="259" w:lineRule="auto"/>
        <w:contextualSpacing/>
        <w:rPr>
          <w:rFonts w:cs="Arial"/>
          <w:sz w:val="24"/>
        </w:rPr>
      </w:pPr>
      <w:r w:rsidRPr="00A7276B">
        <w:rPr>
          <w:rFonts w:cs="Arial"/>
          <w:sz w:val="24"/>
        </w:rPr>
        <w:t>Identify any direct or indirect discrimination</w:t>
      </w:r>
    </w:p>
    <w:p w14:paraId="2F33FAFF" w14:textId="77777777" w:rsidR="00A7276B" w:rsidRDefault="00833BEF" w:rsidP="00A7276B">
      <w:pPr>
        <w:numPr>
          <w:ilvl w:val="0"/>
          <w:numId w:val="1"/>
        </w:numPr>
        <w:autoSpaceDE w:val="0"/>
        <w:autoSpaceDN w:val="0"/>
        <w:adjustRightInd w:val="0"/>
        <w:spacing w:before="0" w:after="160" w:line="259" w:lineRule="auto"/>
        <w:contextualSpacing/>
        <w:rPr>
          <w:rFonts w:cs="Arial"/>
          <w:sz w:val="24"/>
        </w:rPr>
      </w:pPr>
      <w:r w:rsidRPr="00A7276B">
        <w:rPr>
          <w:rFonts w:cs="Arial"/>
          <w:sz w:val="24"/>
        </w:rPr>
        <w:t xml:space="preserve">Assess if there is any adverse (negative) impact on </w:t>
      </w:r>
      <w:proofErr w:type="gramStart"/>
      <w:r w:rsidRPr="00A7276B">
        <w:rPr>
          <w:rFonts w:cs="Arial"/>
          <w:sz w:val="24"/>
        </w:rPr>
        <w:t>particular groups</w:t>
      </w:r>
      <w:proofErr w:type="gramEnd"/>
    </w:p>
    <w:p w14:paraId="54DCD58E" w14:textId="77777777" w:rsidR="00A7276B" w:rsidRDefault="00833BEF" w:rsidP="00A7276B">
      <w:pPr>
        <w:numPr>
          <w:ilvl w:val="0"/>
          <w:numId w:val="1"/>
        </w:numPr>
        <w:autoSpaceDE w:val="0"/>
        <w:autoSpaceDN w:val="0"/>
        <w:adjustRightInd w:val="0"/>
        <w:spacing w:before="0" w:after="160" w:line="259" w:lineRule="auto"/>
        <w:contextualSpacing/>
        <w:rPr>
          <w:rFonts w:cs="Arial"/>
          <w:sz w:val="24"/>
        </w:rPr>
      </w:pPr>
      <w:r w:rsidRPr="00A7276B">
        <w:rPr>
          <w:rFonts w:cs="Arial"/>
          <w:sz w:val="24"/>
        </w:rPr>
        <w:t xml:space="preserve">Address identified equality issues </w:t>
      </w:r>
      <w:r w:rsidR="00725ADE" w:rsidRPr="00A7276B">
        <w:rPr>
          <w:rFonts w:cs="Arial"/>
          <w:sz w:val="24"/>
        </w:rPr>
        <w:t>your</w:t>
      </w:r>
      <w:r w:rsidRPr="00A7276B">
        <w:rPr>
          <w:rFonts w:cs="Arial"/>
          <w:sz w:val="24"/>
        </w:rPr>
        <w:t xml:space="preserve"> </w:t>
      </w:r>
      <w:r w:rsidR="00E82BC1" w:rsidRPr="00A7276B">
        <w:rPr>
          <w:rFonts w:cs="Arial"/>
          <w:sz w:val="24"/>
        </w:rPr>
        <w:t>services</w:t>
      </w:r>
      <w:r w:rsidRPr="00A7276B">
        <w:rPr>
          <w:rFonts w:cs="Arial"/>
          <w:sz w:val="24"/>
        </w:rPr>
        <w:t xml:space="preserve"> </w:t>
      </w:r>
    </w:p>
    <w:p w14:paraId="1E908466" w14:textId="77777777" w:rsidR="00A7276B" w:rsidRDefault="003E68DD" w:rsidP="00A7276B">
      <w:pPr>
        <w:numPr>
          <w:ilvl w:val="0"/>
          <w:numId w:val="1"/>
        </w:numPr>
        <w:autoSpaceDE w:val="0"/>
        <w:autoSpaceDN w:val="0"/>
        <w:adjustRightInd w:val="0"/>
        <w:spacing w:before="0" w:after="160" w:line="259" w:lineRule="auto"/>
        <w:contextualSpacing/>
        <w:rPr>
          <w:rFonts w:cs="Arial"/>
          <w:sz w:val="24"/>
        </w:rPr>
      </w:pPr>
      <w:r w:rsidRPr="00A7276B">
        <w:rPr>
          <w:rFonts w:cs="Arial"/>
          <w:sz w:val="24"/>
        </w:rPr>
        <w:t xml:space="preserve">Where possible remove or minimise disadvantages experienced by people due to their protected characteristics </w:t>
      </w:r>
    </w:p>
    <w:p w14:paraId="602717CD" w14:textId="24F9CF40" w:rsidR="003E68DD" w:rsidRPr="00A7276B" w:rsidRDefault="003E68DD" w:rsidP="00A7276B">
      <w:pPr>
        <w:numPr>
          <w:ilvl w:val="0"/>
          <w:numId w:val="1"/>
        </w:numPr>
        <w:autoSpaceDE w:val="0"/>
        <w:autoSpaceDN w:val="0"/>
        <w:adjustRightInd w:val="0"/>
        <w:spacing w:before="0" w:after="160" w:line="259" w:lineRule="auto"/>
        <w:contextualSpacing/>
        <w:rPr>
          <w:rFonts w:cs="Arial"/>
          <w:sz w:val="24"/>
        </w:rPr>
      </w:pPr>
      <w:r w:rsidRPr="00A7276B">
        <w:rPr>
          <w:rFonts w:cs="Arial"/>
          <w:sz w:val="24"/>
        </w:rPr>
        <w:t xml:space="preserve">Taking the steps to meet the needs of people from protected characteristics where these are different from the needs of other people  </w:t>
      </w:r>
    </w:p>
    <w:p w14:paraId="3D1E4939" w14:textId="77777777" w:rsidR="00035D54" w:rsidRPr="005A5DD0" w:rsidRDefault="00035D54" w:rsidP="00035D54">
      <w:pPr>
        <w:pStyle w:val="ListParagraph"/>
        <w:autoSpaceDE w:val="0"/>
        <w:autoSpaceDN w:val="0"/>
        <w:adjustRightInd w:val="0"/>
        <w:ind w:left="444"/>
        <w:contextualSpacing/>
        <w:rPr>
          <w:rFonts w:ascii="Arial" w:eastAsiaTheme="minorEastAsia" w:hAnsi="Arial" w:cs="Arial"/>
          <w:sz w:val="24"/>
          <w:szCs w:val="24"/>
        </w:rPr>
      </w:pPr>
    </w:p>
    <w:p w14:paraId="64500DFE" w14:textId="7080A3E2" w:rsidR="00833BEF" w:rsidRPr="005A5DD0" w:rsidRDefault="00833BEF" w:rsidP="00BE25C1">
      <w:pPr>
        <w:rPr>
          <w:rFonts w:cs="Arial"/>
          <w:sz w:val="24"/>
          <w:lang w:val="en-GB"/>
        </w:rPr>
      </w:pPr>
      <w:r w:rsidRPr="005A5DD0">
        <w:rPr>
          <w:rFonts w:cs="Arial"/>
          <w:sz w:val="24"/>
          <w:lang w:val="en-GB"/>
        </w:rPr>
        <w:t xml:space="preserve">The focus of </w:t>
      </w:r>
      <w:r w:rsidR="00A7276B">
        <w:rPr>
          <w:rFonts w:cs="Arial"/>
          <w:sz w:val="24"/>
          <w:lang w:val="en-GB"/>
        </w:rPr>
        <w:t>the</w:t>
      </w:r>
      <w:r w:rsidRPr="005A5DD0">
        <w:rPr>
          <w:rFonts w:cs="Arial"/>
          <w:sz w:val="24"/>
          <w:lang w:val="en-GB"/>
        </w:rPr>
        <w:t xml:space="preserve"> E</w:t>
      </w:r>
      <w:r w:rsidR="003E68DD" w:rsidRPr="005A5DD0">
        <w:rPr>
          <w:rFonts w:cs="Arial"/>
          <w:sz w:val="24"/>
          <w:lang w:val="en-GB"/>
        </w:rPr>
        <w:t xml:space="preserve">quality </w:t>
      </w:r>
      <w:r w:rsidRPr="005A5DD0">
        <w:rPr>
          <w:rFonts w:cs="Arial"/>
          <w:sz w:val="24"/>
          <w:lang w:val="en-GB"/>
        </w:rPr>
        <w:t>I</w:t>
      </w:r>
      <w:r w:rsidR="003E68DD" w:rsidRPr="005A5DD0">
        <w:rPr>
          <w:rFonts w:cs="Arial"/>
          <w:sz w:val="24"/>
          <w:lang w:val="en-GB"/>
        </w:rPr>
        <w:t xml:space="preserve">mpact </w:t>
      </w:r>
      <w:r w:rsidRPr="005A5DD0">
        <w:rPr>
          <w:rFonts w:cs="Arial"/>
          <w:sz w:val="24"/>
          <w:lang w:val="en-GB"/>
        </w:rPr>
        <w:t>As</w:t>
      </w:r>
      <w:r w:rsidR="003E68DD" w:rsidRPr="005A5DD0">
        <w:rPr>
          <w:rFonts w:cs="Arial"/>
          <w:sz w:val="24"/>
          <w:lang w:val="en-GB"/>
        </w:rPr>
        <w:t>sessments</w:t>
      </w:r>
      <w:r w:rsidRPr="005A5DD0">
        <w:rPr>
          <w:rFonts w:cs="Arial"/>
          <w:sz w:val="24"/>
          <w:lang w:val="en-GB"/>
        </w:rPr>
        <w:t xml:space="preserve"> will be to assess the impact of </w:t>
      </w:r>
      <w:r w:rsidR="00A7276B">
        <w:rPr>
          <w:rFonts w:cs="Arial"/>
          <w:sz w:val="24"/>
          <w:lang w:val="en-GB"/>
        </w:rPr>
        <w:t>y</w:t>
      </w:r>
      <w:r w:rsidRPr="005A5DD0">
        <w:rPr>
          <w:rFonts w:cs="Arial"/>
          <w:sz w:val="24"/>
          <w:lang w:val="en-GB"/>
        </w:rPr>
        <w:t xml:space="preserve">our </w:t>
      </w:r>
      <w:r w:rsidR="00A7276B">
        <w:rPr>
          <w:rFonts w:cs="Arial"/>
          <w:sz w:val="24"/>
          <w:lang w:val="en-GB"/>
        </w:rPr>
        <w:t xml:space="preserve">service </w:t>
      </w:r>
      <w:r w:rsidRPr="005A5DD0">
        <w:rPr>
          <w:rFonts w:cs="Arial"/>
          <w:sz w:val="24"/>
          <w:lang w:val="en-GB"/>
        </w:rPr>
        <w:t xml:space="preserve">on people with the </w:t>
      </w:r>
      <w:r w:rsidR="003E68DD" w:rsidRPr="005A5DD0">
        <w:rPr>
          <w:rFonts w:cs="Arial"/>
          <w:sz w:val="24"/>
          <w:lang w:val="en-GB"/>
        </w:rPr>
        <w:t>‘</w:t>
      </w:r>
      <w:r w:rsidRPr="005A5DD0">
        <w:rPr>
          <w:rFonts w:cs="Arial"/>
          <w:sz w:val="24"/>
          <w:lang w:val="en-GB"/>
        </w:rPr>
        <w:t>protected characteristics</w:t>
      </w:r>
      <w:r w:rsidR="003E68DD" w:rsidRPr="005A5DD0">
        <w:rPr>
          <w:rFonts w:cs="Arial"/>
          <w:sz w:val="24"/>
          <w:lang w:val="en-GB"/>
        </w:rPr>
        <w:t>’</w:t>
      </w:r>
      <w:r w:rsidRPr="005A5DD0">
        <w:rPr>
          <w:rFonts w:cs="Arial"/>
          <w:sz w:val="24"/>
          <w:lang w:val="en-GB"/>
        </w:rPr>
        <w:t xml:space="preserve"> listed in the </w:t>
      </w:r>
      <w:hyperlink r:id="rId8" w:history="1">
        <w:r w:rsidRPr="005A5DD0">
          <w:rPr>
            <w:rStyle w:val="Hyperlink"/>
            <w:rFonts w:cs="Arial"/>
            <w:sz w:val="24"/>
            <w:lang w:val="en-GB"/>
          </w:rPr>
          <w:t>Equality Act 2010</w:t>
        </w:r>
      </w:hyperlink>
      <w:r w:rsidRPr="005A5DD0">
        <w:rPr>
          <w:rFonts w:cs="Arial"/>
          <w:sz w:val="24"/>
          <w:lang w:val="en-GB"/>
        </w:rPr>
        <w:t>, namely</w:t>
      </w:r>
    </w:p>
    <w:p w14:paraId="7914ACC1" w14:textId="77777777" w:rsidR="00833BEF" w:rsidRPr="005A5DD0" w:rsidRDefault="00833BEF" w:rsidP="00833BEF">
      <w:pPr>
        <w:pStyle w:val="ListParagraph"/>
        <w:numPr>
          <w:ilvl w:val="0"/>
          <w:numId w:val="1"/>
        </w:numPr>
        <w:autoSpaceDE w:val="0"/>
        <w:autoSpaceDN w:val="0"/>
        <w:adjustRightInd w:val="0"/>
        <w:contextualSpacing/>
        <w:rPr>
          <w:rFonts w:ascii="Arial" w:eastAsiaTheme="minorEastAsia" w:hAnsi="Arial" w:cs="Arial"/>
          <w:sz w:val="24"/>
          <w:szCs w:val="24"/>
        </w:rPr>
      </w:pPr>
      <w:r w:rsidRPr="005A5DD0">
        <w:rPr>
          <w:rFonts w:ascii="Arial" w:eastAsiaTheme="minorEastAsia" w:hAnsi="Arial" w:cs="Arial"/>
          <w:sz w:val="24"/>
          <w:szCs w:val="24"/>
        </w:rPr>
        <w:t>Age</w:t>
      </w:r>
    </w:p>
    <w:p w14:paraId="293458F5" w14:textId="77777777" w:rsidR="00833BEF" w:rsidRPr="005A5DD0" w:rsidRDefault="00833BEF" w:rsidP="00833BEF">
      <w:pPr>
        <w:pStyle w:val="ListParagraph"/>
        <w:numPr>
          <w:ilvl w:val="0"/>
          <w:numId w:val="1"/>
        </w:numPr>
        <w:autoSpaceDE w:val="0"/>
        <w:autoSpaceDN w:val="0"/>
        <w:adjustRightInd w:val="0"/>
        <w:contextualSpacing/>
        <w:rPr>
          <w:rFonts w:ascii="Arial" w:eastAsiaTheme="minorEastAsia" w:hAnsi="Arial" w:cs="Arial"/>
          <w:sz w:val="24"/>
          <w:szCs w:val="24"/>
        </w:rPr>
      </w:pPr>
      <w:r w:rsidRPr="005A5DD0">
        <w:rPr>
          <w:rFonts w:ascii="Arial" w:eastAsiaTheme="minorEastAsia" w:hAnsi="Arial" w:cs="Arial"/>
          <w:sz w:val="24"/>
          <w:szCs w:val="24"/>
        </w:rPr>
        <w:t>Disability</w:t>
      </w:r>
    </w:p>
    <w:p w14:paraId="584577C2" w14:textId="77777777" w:rsidR="00833BEF" w:rsidRPr="005A5DD0" w:rsidRDefault="00833BEF" w:rsidP="00833BEF">
      <w:pPr>
        <w:pStyle w:val="ListParagraph"/>
        <w:numPr>
          <w:ilvl w:val="0"/>
          <w:numId w:val="1"/>
        </w:numPr>
        <w:autoSpaceDE w:val="0"/>
        <w:autoSpaceDN w:val="0"/>
        <w:adjustRightInd w:val="0"/>
        <w:contextualSpacing/>
        <w:rPr>
          <w:rFonts w:ascii="Arial" w:eastAsiaTheme="minorEastAsia" w:hAnsi="Arial" w:cs="Arial"/>
          <w:sz w:val="24"/>
          <w:szCs w:val="24"/>
        </w:rPr>
      </w:pPr>
      <w:r w:rsidRPr="005A5DD0">
        <w:rPr>
          <w:rFonts w:ascii="Arial" w:eastAsiaTheme="minorEastAsia" w:hAnsi="Arial" w:cs="Arial"/>
          <w:sz w:val="24"/>
          <w:szCs w:val="24"/>
        </w:rPr>
        <w:t>Gender reassignment</w:t>
      </w:r>
    </w:p>
    <w:p w14:paraId="7C1035A0" w14:textId="77777777" w:rsidR="00833BEF" w:rsidRPr="005A5DD0" w:rsidRDefault="00833BEF" w:rsidP="00833BEF">
      <w:pPr>
        <w:pStyle w:val="ListParagraph"/>
        <w:numPr>
          <w:ilvl w:val="0"/>
          <w:numId w:val="1"/>
        </w:numPr>
        <w:autoSpaceDE w:val="0"/>
        <w:autoSpaceDN w:val="0"/>
        <w:adjustRightInd w:val="0"/>
        <w:contextualSpacing/>
        <w:rPr>
          <w:rFonts w:ascii="Arial" w:eastAsiaTheme="minorEastAsia" w:hAnsi="Arial" w:cs="Arial"/>
          <w:sz w:val="24"/>
          <w:szCs w:val="24"/>
        </w:rPr>
      </w:pPr>
      <w:r w:rsidRPr="005A5DD0">
        <w:rPr>
          <w:rFonts w:ascii="Arial" w:eastAsiaTheme="minorEastAsia" w:hAnsi="Arial" w:cs="Arial"/>
          <w:sz w:val="24"/>
          <w:szCs w:val="24"/>
        </w:rPr>
        <w:t>Marriage and civil partnership</w:t>
      </w:r>
    </w:p>
    <w:p w14:paraId="14E62766" w14:textId="77777777" w:rsidR="00833BEF" w:rsidRPr="005A5DD0" w:rsidRDefault="00833BEF" w:rsidP="00833BEF">
      <w:pPr>
        <w:pStyle w:val="ListParagraph"/>
        <w:numPr>
          <w:ilvl w:val="0"/>
          <w:numId w:val="1"/>
        </w:numPr>
        <w:autoSpaceDE w:val="0"/>
        <w:autoSpaceDN w:val="0"/>
        <w:adjustRightInd w:val="0"/>
        <w:contextualSpacing/>
        <w:rPr>
          <w:rFonts w:ascii="Arial" w:eastAsiaTheme="minorEastAsia" w:hAnsi="Arial" w:cs="Arial"/>
          <w:sz w:val="24"/>
          <w:szCs w:val="24"/>
        </w:rPr>
      </w:pPr>
      <w:r w:rsidRPr="005A5DD0">
        <w:rPr>
          <w:rFonts w:ascii="Arial" w:eastAsiaTheme="minorEastAsia" w:hAnsi="Arial" w:cs="Arial"/>
          <w:sz w:val="24"/>
          <w:szCs w:val="24"/>
        </w:rPr>
        <w:t>Pregnancy and maternity</w:t>
      </w:r>
    </w:p>
    <w:p w14:paraId="5C8239A9" w14:textId="77777777" w:rsidR="00833BEF" w:rsidRPr="005A5DD0" w:rsidRDefault="00833BEF" w:rsidP="00833BEF">
      <w:pPr>
        <w:pStyle w:val="ListParagraph"/>
        <w:numPr>
          <w:ilvl w:val="0"/>
          <w:numId w:val="1"/>
        </w:numPr>
        <w:spacing w:after="160" w:line="259" w:lineRule="auto"/>
        <w:contextualSpacing/>
        <w:rPr>
          <w:rFonts w:ascii="Arial" w:eastAsiaTheme="minorEastAsia" w:hAnsi="Arial" w:cs="Arial"/>
          <w:sz w:val="24"/>
          <w:szCs w:val="24"/>
        </w:rPr>
      </w:pPr>
      <w:r w:rsidRPr="005A5DD0">
        <w:rPr>
          <w:rFonts w:ascii="Arial" w:eastAsiaTheme="minorEastAsia" w:hAnsi="Arial" w:cs="Arial"/>
          <w:sz w:val="24"/>
          <w:szCs w:val="24"/>
        </w:rPr>
        <w:t>Race</w:t>
      </w:r>
    </w:p>
    <w:p w14:paraId="0AEAFEC9" w14:textId="77777777" w:rsidR="00833BEF" w:rsidRPr="005A5DD0" w:rsidRDefault="00833BEF" w:rsidP="00833BEF">
      <w:pPr>
        <w:pStyle w:val="ListParagraph"/>
        <w:numPr>
          <w:ilvl w:val="0"/>
          <w:numId w:val="1"/>
        </w:numPr>
        <w:autoSpaceDE w:val="0"/>
        <w:autoSpaceDN w:val="0"/>
        <w:adjustRightInd w:val="0"/>
        <w:contextualSpacing/>
        <w:rPr>
          <w:rFonts w:ascii="Arial" w:eastAsiaTheme="minorEastAsia" w:hAnsi="Arial" w:cs="Arial"/>
          <w:sz w:val="24"/>
          <w:szCs w:val="24"/>
        </w:rPr>
      </w:pPr>
      <w:r w:rsidRPr="005A5DD0">
        <w:rPr>
          <w:rFonts w:ascii="Arial" w:eastAsiaTheme="minorEastAsia" w:hAnsi="Arial" w:cs="Arial"/>
          <w:sz w:val="24"/>
          <w:szCs w:val="24"/>
        </w:rPr>
        <w:t>Religion or belief</w:t>
      </w:r>
    </w:p>
    <w:p w14:paraId="743D1831" w14:textId="77777777" w:rsidR="00833BEF" w:rsidRPr="005A5DD0" w:rsidRDefault="00833BEF" w:rsidP="00833BEF">
      <w:pPr>
        <w:pStyle w:val="ListParagraph"/>
        <w:numPr>
          <w:ilvl w:val="0"/>
          <w:numId w:val="1"/>
        </w:numPr>
        <w:autoSpaceDE w:val="0"/>
        <w:autoSpaceDN w:val="0"/>
        <w:adjustRightInd w:val="0"/>
        <w:contextualSpacing/>
        <w:rPr>
          <w:rFonts w:ascii="Arial" w:eastAsiaTheme="minorEastAsia" w:hAnsi="Arial" w:cs="Arial"/>
          <w:sz w:val="24"/>
          <w:szCs w:val="24"/>
        </w:rPr>
      </w:pPr>
      <w:r w:rsidRPr="005A5DD0">
        <w:rPr>
          <w:rFonts w:ascii="Arial" w:eastAsiaTheme="minorEastAsia" w:hAnsi="Arial" w:cs="Arial"/>
          <w:sz w:val="24"/>
          <w:szCs w:val="24"/>
        </w:rPr>
        <w:t>Sex</w:t>
      </w:r>
    </w:p>
    <w:p w14:paraId="66D61253" w14:textId="77777777" w:rsidR="00833BEF" w:rsidRPr="005A5DD0" w:rsidRDefault="00833BEF" w:rsidP="00833BEF">
      <w:pPr>
        <w:pStyle w:val="ListParagraph"/>
        <w:numPr>
          <w:ilvl w:val="0"/>
          <w:numId w:val="1"/>
        </w:numPr>
        <w:autoSpaceDE w:val="0"/>
        <w:autoSpaceDN w:val="0"/>
        <w:adjustRightInd w:val="0"/>
        <w:contextualSpacing/>
        <w:rPr>
          <w:rFonts w:ascii="Arial" w:eastAsiaTheme="minorEastAsia" w:hAnsi="Arial" w:cs="Arial"/>
          <w:sz w:val="24"/>
          <w:szCs w:val="24"/>
        </w:rPr>
      </w:pPr>
      <w:r w:rsidRPr="005A5DD0">
        <w:rPr>
          <w:rFonts w:ascii="Arial" w:eastAsiaTheme="minorEastAsia" w:hAnsi="Arial" w:cs="Arial"/>
          <w:sz w:val="24"/>
          <w:szCs w:val="24"/>
        </w:rPr>
        <w:t>Sexual orientation</w:t>
      </w:r>
    </w:p>
    <w:p w14:paraId="6EADF3F6" w14:textId="77777777" w:rsidR="00E82BC1" w:rsidRPr="005A5DD0" w:rsidRDefault="00E82BC1" w:rsidP="00833BEF">
      <w:pPr>
        <w:rPr>
          <w:rFonts w:cs="Arial"/>
          <w:sz w:val="24"/>
          <w:lang w:val="en-GB"/>
        </w:rPr>
      </w:pPr>
    </w:p>
    <w:p w14:paraId="1404BAAD" w14:textId="77777777" w:rsidR="005425EC" w:rsidRPr="005A5DD0" w:rsidRDefault="005425EC" w:rsidP="00833BEF">
      <w:pPr>
        <w:rPr>
          <w:rFonts w:cs="Arial"/>
          <w:sz w:val="24"/>
          <w:lang w:val="en-GB"/>
        </w:rPr>
      </w:pPr>
    </w:p>
    <w:p w14:paraId="329B2147" w14:textId="77777777" w:rsidR="005425EC" w:rsidRPr="005A5DD0" w:rsidRDefault="005425EC" w:rsidP="00833BEF">
      <w:pPr>
        <w:rPr>
          <w:rFonts w:cs="Arial"/>
          <w:sz w:val="24"/>
          <w:lang w:val="en-GB"/>
        </w:rPr>
      </w:pPr>
    </w:p>
    <w:p w14:paraId="7BB2F8E6" w14:textId="147A4AFA" w:rsidR="00833BEF" w:rsidRPr="005A5DD0" w:rsidRDefault="00833BEF" w:rsidP="00833BEF">
      <w:pPr>
        <w:rPr>
          <w:rFonts w:cs="Arial"/>
          <w:sz w:val="24"/>
          <w:lang w:val="en-GB"/>
        </w:rPr>
      </w:pPr>
      <w:r w:rsidRPr="005A5DD0">
        <w:rPr>
          <w:rFonts w:cs="Arial"/>
          <w:sz w:val="24"/>
          <w:lang w:val="en-GB"/>
        </w:rPr>
        <w:lastRenderedPageBreak/>
        <w:t xml:space="preserve">In addition to these, we will also consider the impact on </w:t>
      </w:r>
    </w:p>
    <w:p w14:paraId="20DB8DFC" w14:textId="12D4ED58" w:rsidR="00833BEF" w:rsidRPr="005A5DD0" w:rsidRDefault="00833BEF" w:rsidP="00E82BC1">
      <w:pPr>
        <w:pStyle w:val="ListParagraph"/>
        <w:numPr>
          <w:ilvl w:val="0"/>
          <w:numId w:val="17"/>
        </w:numPr>
        <w:rPr>
          <w:rFonts w:ascii="Arial" w:hAnsi="Arial" w:cs="Arial"/>
          <w:sz w:val="24"/>
        </w:rPr>
      </w:pPr>
      <w:r w:rsidRPr="005A5DD0">
        <w:rPr>
          <w:rFonts w:ascii="Arial" w:hAnsi="Arial" w:cs="Arial"/>
          <w:sz w:val="24"/>
        </w:rPr>
        <w:t>Carers</w:t>
      </w:r>
    </w:p>
    <w:p w14:paraId="3CADF957" w14:textId="6B6F552A" w:rsidR="00833BEF" w:rsidRPr="005A5DD0" w:rsidRDefault="00833BEF" w:rsidP="00E82BC1">
      <w:pPr>
        <w:pStyle w:val="ListParagraph"/>
        <w:numPr>
          <w:ilvl w:val="0"/>
          <w:numId w:val="17"/>
        </w:numPr>
        <w:rPr>
          <w:rFonts w:ascii="Arial" w:hAnsi="Arial" w:cs="Arial"/>
          <w:sz w:val="24"/>
        </w:rPr>
      </w:pPr>
      <w:r w:rsidRPr="005A5DD0">
        <w:rPr>
          <w:rFonts w:ascii="Arial" w:hAnsi="Arial" w:cs="Arial"/>
          <w:sz w:val="24"/>
        </w:rPr>
        <w:t xml:space="preserve">Welsh </w:t>
      </w:r>
      <w:r w:rsidR="003E68DD" w:rsidRPr="005A5DD0">
        <w:rPr>
          <w:rFonts w:ascii="Arial" w:hAnsi="Arial" w:cs="Arial"/>
          <w:sz w:val="24"/>
        </w:rPr>
        <w:t>L</w:t>
      </w:r>
      <w:r w:rsidRPr="005A5DD0">
        <w:rPr>
          <w:rFonts w:ascii="Arial" w:hAnsi="Arial" w:cs="Arial"/>
          <w:sz w:val="24"/>
        </w:rPr>
        <w:t>anguage</w:t>
      </w:r>
    </w:p>
    <w:p w14:paraId="79E1A121" w14:textId="1DF1CF2A" w:rsidR="00833BEF" w:rsidRPr="005A5DD0" w:rsidRDefault="003E68DD" w:rsidP="00E82BC1">
      <w:pPr>
        <w:pStyle w:val="ListParagraph"/>
        <w:numPr>
          <w:ilvl w:val="0"/>
          <w:numId w:val="17"/>
        </w:numPr>
        <w:rPr>
          <w:rFonts w:ascii="Arial" w:hAnsi="Arial" w:cs="Arial"/>
          <w:sz w:val="24"/>
        </w:rPr>
      </w:pPr>
      <w:r w:rsidRPr="005A5DD0">
        <w:rPr>
          <w:rFonts w:ascii="Arial" w:hAnsi="Arial" w:cs="Arial"/>
          <w:sz w:val="24"/>
        </w:rPr>
        <w:t xml:space="preserve">Rurality impacts </w:t>
      </w:r>
    </w:p>
    <w:p w14:paraId="38BF0BE8" w14:textId="5951B8C4" w:rsidR="00833BEF" w:rsidRPr="005A5DD0" w:rsidRDefault="00833BEF" w:rsidP="00E82BC1">
      <w:pPr>
        <w:pStyle w:val="ListParagraph"/>
        <w:numPr>
          <w:ilvl w:val="0"/>
          <w:numId w:val="17"/>
        </w:numPr>
        <w:rPr>
          <w:rFonts w:ascii="Arial" w:hAnsi="Arial" w:cs="Arial"/>
          <w:sz w:val="24"/>
        </w:rPr>
      </w:pPr>
      <w:r w:rsidRPr="005A5DD0">
        <w:rPr>
          <w:rFonts w:ascii="Arial" w:hAnsi="Arial" w:cs="Arial"/>
          <w:sz w:val="24"/>
        </w:rPr>
        <w:t xml:space="preserve">Different socio-economic groups </w:t>
      </w:r>
    </w:p>
    <w:p w14:paraId="4E288EF1" w14:textId="77777777" w:rsidR="00833BEF" w:rsidRPr="005A5DD0" w:rsidRDefault="00833BEF" w:rsidP="00BE25C1">
      <w:pPr>
        <w:rPr>
          <w:rFonts w:cs="Arial"/>
          <w:sz w:val="24"/>
          <w:lang w:val="en-GB"/>
        </w:rPr>
      </w:pPr>
    </w:p>
    <w:p w14:paraId="2CEC3DCE" w14:textId="7A01FBD7" w:rsidR="00833BEF" w:rsidRPr="005A5DD0" w:rsidRDefault="00833BEF" w:rsidP="00BE25C1">
      <w:pPr>
        <w:rPr>
          <w:rFonts w:cs="Arial"/>
          <w:b/>
          <w:bCs/>
          <w:sz w:val="24"/>
          <w:lang w:val="en-GB"/>
        </w:rPr>
      </w:pPr>
      <w:r w:rsidRPr="005A5DD0">
        <w:rPr>
          <w:rFonts w:cs="Arial"/>
          <w:b/>
          <w:bCs/>
          <w:sz w:val="24"/>
          <w:lang w:val="en-GB"/>
        </w:rPr>
        <w:t>What is an E</w:t>
      </w:r>
      <w:r w:rsidR="00757E64" w:rsidRPr="005A5DD0">
        <w:rPr>
          <w:rFonts w:cs="Arial"/>
          <w:b/>
          <w:bCs/>
          <w:sz w:val="24"/>
          <w:lang w:val="en-GB"/>
        </w:rPr>
        <w:t>quality Impact Assessment (</w:t>
      </w:r>
      <w:proofErr w:type="spellStart"/>
      <w:r w:rsidR="00757E64" w:rsidRPr="005A5DD0">
        <w:rPr>
          <w:rFonts w:cs="Arial"/>
          <w:b/>
          <w:bCs/>
          <w:sz w:val="24"/>
          <w:lang w:val="en-GB"/>
        </w:rPr>
        <w:t>E</w:t>
      </w:r>
      <w:r w:rsidR="00E82BC1" w:rsidRPr="005A5DD0">
        <w:rPr>
          <w:rFonts w:cs="Arial"/>
          <w:b/>
          <w:bCs/>
          <w:sz w:val="24"/>
          <w:lang w:val="en-GB"/>
        </w:rPr>
        <w:t>q</w:t>
      </w:r>
      <w:r w:rsidRPr="005A5DD0">
        <w:rPr>
          <w:rFonts w:cs="Arial"/>
          <w:b/>
          <w:bCs/>
          <w:sz w:val="24"/>
          <w:lang w:val="en-GB"/>
        </w:rPr>
        <w:t>IA</w:t>
      </w:r>
      <w:proofErr w:type="spellEnd"/>
      <w:r w:rsidR="00757E64" w:rsidRPr="005A5DD0">
        <w:rPr>
          <w:rFonts w:cs="Arial"/>
          <w:b/>
          <w:bCs/>
          <w:sz w:val="24"/>
          <w:lang w:val="en-GB"/>
        </w:rPr>
        <w:t>)</w:t>
      </w:r>
      <w:r w:rsidRPr="005A5DD0">
        <w:rPr>
          <w:rFonts w:cs="Arial"/>
          <w:b/>
          <w:bCs/>
          <w:sz w:val="24"/>
          <w:lang w:val="en-GB"/>
        </w:rPr>
        <w:t>?</w:t>
      </w:r>
    </w:p>
    <w:p w14:paraId="4020A08D" w14:textId="79C186DE" w:rsidR="003E68DD" w:rsidRPr="005A5DD0" w:rsidRDefault="003E68DD" w:rsidP="00E82BC1">
      <w:pPr>
        <w:autoSpaceDE w:val="0"/>
        <w:autoSpaceDN w:val="0"/>
        <w:adjustRightInd w:val="0"/>
        <w:rPr>
          <w:rFonts w:cs="Arial"/>
          <w:color w:val="000000"/>
          <w:sz w:val="24"/>
        </w:rPr>
      </w:pPr>
      <w:r w:rsidRPr="005A5DD0">
        <w:rPr>
          <w:rFonts w:cs="Arial"/>
          <w:sz w:val="24"/>
          <w:lang w:val="en-GB"/>
        </w:rPr>
        <w:t xml:space="preserve">An Equality Impact Assessment </w:t>
      </w:r>
      <w:r w:rsidR="00035D54" w:rsidRPr="005A5DD0">
        <w:rPr>
          <w:rFonts w:cs="Arial"/>
          <w:sz w:val="24"/>
          <w:lang w:val="en-GB"/>
        </w:rPr>
        <w:t xml:space="preserve">is an assessment to improve </w:t>
      </w:r>
      <w:r w:rsidR="00A7276B">
        <w:rPr>
          <w:rFonts w:cs="Arial"/>
          <w:sz w:val="24"/>
          <w:lang w:val="en-GB"/>
        </w:rPr>
        <w:t xml:space="preserve">your service </w:t>
      </w:r>
      <w:r w:rsidR="00035D54" w:rsidRPr="005A5DD0">
        <w:rPr>
          <w:rFonts w:cs="Arial"/>
          <w:sz w:val="24"/>
          <w:lang w:val="en-GB"/>
        </w:rPr>
        <w:t>by making sure it does not discriminate and were possible promotes equality. It focuses on systemically assessing and recording the likely impact of an activity or</w:t>
      </w:r>
      <w:r w:rsidR="00A7276B">
        <w:rPr>
          <w:rFonts w:cs="Arial"/>
          <w:sz w:val="24"/>
          <w:lang w:val="en-GB"/>
        </w:rPr>
        <w:t xml:space="preserve"> service</w:t>
      </w:r>
      <w:r w:rsidR="00035D54" w:rsidRPr="005A5DD0">
        <w:rPr>
          <w:rFonts w:cs="Arial"/>
          <w:sz w:val="24"/>
          <w:lang w:val="en-GB"/>
        </w:rPr>
        <w:t xml:space="preserve"> on people with ‘protected </w:t>
      </w:r>
      <w:proofErr w:type="gramStart"/>
      <w:r w:rsidR="00E82BC1" w:rsidRPr="005A5DD0">
        <w:rPr>
          <w:rFonts w:cs="Arial"/>
          <w:sz w:val="24"/>
          <w:lang w:val="en-GB"/>
        </w:rPr>
        <w:t>characteristics’</w:t>
      </w:r>
      <w:proofErr w:type="gramEnd"/>
      <w:r w:rsidR="00035D54" w:rsidRPr="005A5DD0">
        <w:rPr>
          <w:rFonts w:cs="Arial"/>
          <w:sz w:val="24"/>
          <w:lang w:val="en-GB"/>
        </w:rPr>
        <w:t xml:space="preserve">. </w:t>
      </w:r>
      <w:r w:rsidR="00035D54" w:rsidRPr="005A5DD0">
        <w:rPr>
          <w:rFonts w:cs="Arial"/>
          <w:color w:val="000000"/>
          <w:sz w:val="24"/>
        </w:rPr>
        <w:t xml:space="preserve">This involves anticipating the consequences of activities on these groups and making sure that as far as possible any negative consequences are eliminated or </w:t>
      </w:r>
      <w:proofErr w:type="spellStart"/>
      <w:r w:rsidR="00035D54" w:rsidRPr="005A5DD0">
        <w:rPr>
          <w:rFonts w:cs="Arial"/>
          <w:color w:val="000000"/>
          <w:sz w:val="24"/>
        </w:rPr>
        <w:t>minimised</w:t>
      </w:r>
      <w:proofErr w:type="spellEnd"/>
      <w:r w:rsidR="00035D54" w:rsidRPr="005A5DD0">
        <w:rPr>
          <w:rFonts w:cs="Arial"/>
          <w:color w:val="000000"/>
          <w:sz w:val="24"/>
        </w:rPr>
        <w:t xml:space="preserve"> and opportunities for promoting equality are </w:t>
      </w:r>
      <w:proofErr w:type="spellStart"/>
      <w:r w:rsidR="00035D54" w:rsidRPr="005A5DD0">
        <w:rPr>
          <w:rFonts w:cs="Arial"/>
          <w:color w:val="000000"/>
          <w:sz w:val="24"/>
        </w:rPr>
        <w:t>maximised</w:t>
      </w:r>
      <w:proofErr w:type="spellEnd"/>
      <w:r w:rsidR="00035D54" w:rsidRPr="005A5DD0">
        <w:rPr>
          <w:rFonts w:cs="Arial"/>
          <w:color w:val="000000"/>
          <w:sz w:val="24"/>
        </w:rPr>
        <w:t>.</w:t>
      </w:r>
    </w:p>
    <w:p w14:paraId="786DB87E" w14:textId="5F085A61" w:rsidR="00BE25C1" w:rsidRPr="005A5DD0" w:rsidRDefault="00BE25C1" w:rsidP="00BE25C1">
      <w:pPr>
        <w:rPr>
          <w:rFonts w:cs="Arial"/>
          <w:sz w:val="24"/>
          <w:lang w:val="en-GB"/>
        </w:rPr>
      </w:pPr>
      <w:r w:rsidRPr="005A5DD0">
        <w:rPr>
          <w:rFonts w:cs="Arial"/>
          <w:sz w:val="24"/>
          <w:lang w:val="en-GB"/>
        </w:rPr>
        <w:t xml:space="preserve">The </w:t>
      </w:r>
      <w:proofErr w:type="spellStart"/>
      <w:r w:rsidRPr="005A5DD0">
        <w:rPr>
          <w:rFonts w:cs="Arial"/>
          <w:sz w:val="24"/>
          <w:lang w:val="en-GB"/>
        </w:rPr>
        <w:t>E</w:t>
      </w:r>
      <w:r w:rsidR="00E82BC1" w:rsidRPr="005A5DD0">
        <w:rPr>
          <w:rFonts w:cs="Arial"/>
          <w:sz w:val="24"/>
          <w:lang w:val="en-GB"/>
        </w:rPr>
        <w:t>q</w:t>
      </w:r>
      <w:r w:rsidRPr="005A5DD0">
        <w:rPr>
          <w:rFonts w:cs="Arial"/>
          <w:sz w:val="24"/>
          <w:lang w:val="en-GB"/>
        </w:rPr>
        <w:t>IA</w:t>
      </w:r>
      <w:proofErr w:type="spellEnd"/>
      <w:r w:rsidRPr="005A5DD0">
        <w:rPr>
          <w:rFonts w:cs="Arial"/>
          <w:sz w:val="24"/>
          <w:lang w:val="en-GB"/>
        </w:rPr>
        <w:t xml:space="preserve"> is carried out by drawing on </w:t>
      </w:r>
      <w:r w:rsidR="00E7246F" w:rsidRPr="005A5DD0">
        <w:rPr>
          <w:rFonts w:cs="Arial"/>
          <w:sz w:val="24"/>
          <w:lang w:val="en-GB"/>
        </w:rPr>
        <w:t xml:space="preserve">available information to identify best practice with regards to equality relating to the </w:t>
      </w:r>
      <w:r w:rsidR="00E82BC1" w:rsidRPr="005A5DD0">
        <w:rPr>
          <w:rFonts w:cs="Arial"/>
          <w:sz w:val="24"/>
          <w:lang w:val="en-GB"/>
        </w:rPr>
        <w:t>service</w:t>
      </w:r>
      <w:r w:rsidR="00E7246F" w:rsidRPr="005A5DD0">
        <w:rPr>
          <w:rFonts w:cs="Arial"/>
          <w:sz w:val="24"/>
          <w:lang w:val="en-GB"/>
        </w:rPr>
        <w:t xml:space="preserve">. This may include </w:t>
      </w:r>
      <w:r w:rsidRPr="005A5DD0">
        <w:rPr>
          <w:rFonts w:cs="Arial"/>
          <w:sz w:val="24"/>
          <w:lang w:val="en-GB"/>
        </w:rPr>
        <w:t>existing research, journal articles, direct feedback from</w:t>
      </w:r>
      <w:r w:rsidR="00A7276B">
        <w:rPr>
          <w:rFonts w:cs="Arial"/>
          <w:sz w:val="24"/>
          <w:lang w:val="en-GB"/>
        </w:rPr>
        <w:t xml:space="preserve"> patients and local community members </w:t>
      </w:r>
      <w:r w:rsidRPr="005A5DD0">
        <w:rPr>
          <w:rFonts w:cs="Arial"/>
          <w:sz w:val="24"/>
          <w:lang w:val="en-GB"/>
        </w:rPr>
        <w:t xml:space="preserve">and internal/external data monitoring information. Once this has been completed the findings of the </w:t>
      </w:r>
      <w:proofErr w:type="spellStart"/>
      <w:r w:rsidRPr="005A5DD0">
        <w:rPr>
          <w:rFonts w:cs="Arial"/>
          <w:sz w:val="24"/>
          <w:lang w:val="en-GB"/>
        </w:rPr>
        <w:t>E</w:t>
      </w:r>
      <w:r w:rsidR="00E82BC1" w:rsidRPr="005A5DD0">
        <w:rPr>
          <w:rFonts w:cs="Arial"/>
          <w:sz w:val="24"/>
          <w:lang w:val="en-GB"/>
        </w:rPr>
        <w:t>q</w:t>
      </w:r>
      <w:r w:rsidRPr="005A5DD0">
        <w:rPr>
          <w:rFonts w:cs="Arial"/>
          <w:sz w:val="24"/>
          <w:lang w:val="en-GB"/>
        </w:rPr>
        <w:t>IA</w:t>
      </w:r>
      <w:proofErr w:type="spellEnd"/>
      <w:r w:rsidRPr="005A5DD0">
        <w:rPr>
          <w:rFonts w:cs="Arial"/>
          <w:sz w:val="24"/>
          <w:lang w:val="en-GB"/>
        </w:rPr>
        <w:t xml:space="preserve"> should inform the development</w:t>
      </w:r>
      <w:r w:rsidR="00E82BC1" w:rsidRPr="005A5DD0">
        <w:rPr>
          <w:rFonts w:cs="Arial"/>
          <w:sz w:val="24"/>
          <w:lang w:val="en-GB"/>
        </w:rPr>
        <w:t xml:space="preserve"> </w:t>
      </w:r>
      <w:r w:rsidRPr="005A5DD0">
        <w:rPr>
          <w:rFonts w:cs="Arial"/>
          <w:sz w:val="24"/>
          <w:lang w:val="en-GB"/>
        </w:rPr>
        <w:t xml:space="preserve">or review of the </w:t>
      </w:r>
      <w:r w:rsidR="00E82BC1" w:rsidRPr="005A5DD0">
        <w:rPr>
          <w:rFonts w:cs="Arial"/>
          <w:sz w:val="24"/>
          <w:lang w:val="en-GB"/>
        </w:rPr>
        <w:t>service</w:t>
      </w:r>
      <w:r w:rsidRPr="005A5DD0">
        <w:rPr>
          <w:rFonts w:cs="Arial"/>
          <w:sz w:val="24"/>
          <w:lang w:val="en-GB"/>
        </w:rPr>
        <w:t xml:space="preserve">, including action plans </w:t>
      </w:r>
      <w:r w:rsidR="00833BEF" w:rsidRPr="005A5DD0">
        <w:rPr>
          <w:rFonts w:cs="Arial"/>
          <w:sz w:val="24"/>
          <w:lang w:val="en-GB"/>
        </w:rPr>
        <w:t xml:space="preserve">which will </w:t>
      </w:r>
      <w:r w:rsidRPr="005A5DD0">
        <w:rPr>
          <w:rFonts w:cs="Arial"/>
          <w:sz w:val="24"/>
          <w:lang w:val="en-GB"/>
        </w:rPr>
        <w:t xml:space="preserve">change the delivery of a product, </w:t>
      </w:r>
      <w:proofErr w:type="gramStart"/>
      <w:r w:rsidRPr="005A5DD0">
        <w:rPr>
          <w:rFonts w:cs="Arial"/>
          <w:sz w:val="24"/>
          <w:lang w:val="en-GB"/>
        </w:rPr>
        <w:t>activity</w:t>
      </w:r>
      <w:proofErr w:type="gramEnd"/>
      <w:r w:rsidRPr="005A5DD0">
        <w:rPr>
          <w:rFonts w:cs="Arial"/>
          <w:sz w:val="24"/>
          <w:lang w:val="en-GB"/>
        </w:rPr>
        <w:t xml:space="preserve"> or </w:t>
      </w:r>
      <w:r w:rsidR="00E82BC1" w:rsidRPr="005A5DD0">
        <w:rPr>
          <w:rFonts w:cs="Arial"/>
          <w:sz w:val="24"/>
          <w:lang w:val="en-GB"/>
        </w:rPr>
        <w:t>service,</w:t>
      </w:r>
      <w:r w:rsidRPr="005A5DD0">
        <w:rPr>
          <w:rFonts w:cs="Arial"/>
          <w:sz w:val="24"/>
          <w:lang w:val="en-GB"/>
        </w:rPr>
        <w:t xml:space="preserve"> with clear monitoring arrangements. </w:t>
      </w:r>
    </w:p>
    <w:p w14:paraId="6EF2567B" w14:textId="77777777" w:rsidR="00E82BC1" w:rsidRPr="005A5DD0" w:rsidRDefault="00E82BC1" w:rsidP="00DD25C1">
      <w:pPr>
        <w:autoSpaceDE w:val="0"/>
        <w:autoSpaceDN w:val="0"/>
        <w:adjustRightInd w:val="0"/>
        <w:rPr>
          <w:rFonts w:cs="Arial"/>
          <w:b/>
          <w:bCs/>
          <w:sz w:val="24"/>
          <w:lang w:val="en-GB"/>
        </w:rPr>
      </w:pPr>
    </w:p>
    <w:p w14:paraId="48575DAF" w14:textId="685062FC" w:rsidR="00BE25C1" w:rsidRPr="005A5DD0" w:rsidRDefault="00035D54" w:rsidP="00DD25C1">
      <w:pPr>
        <w:autoSpaceDE w:val="0"/>
        <w:autoSpaceDN w:val="0"/>
        <w:adjustRightInd w:val="0"/>
        <w:rPr>
          <w:rFonts w:cs="Arial"/>
          <w:b/>
          <w:bCs/>
          <w:sz w:val="24"/>
          <w:lang w:val="en-GB"/>
        </w:rPr>
      </w:pPr>
      <w:r w:rsidRPr="005A5DD0">
        <w:rPr>
          <w:rFonts w:cs="Arial"/>
          <w:b/>
          <w:bCs/>
          <w:sz w:val="24"/>
          <w:lang w:val="en-GB"/>
        </w:rPr>
        <w:t>Who is responsible for undertaking an Equality Impact Assessment?</w:t>
      </w:r>
    </w:p>
    <w:p w14:paraId="25AD9166" w14:textId="315B79DB" w:rsidR="00700C67" w:rsidRDefault="00A7276B" w:rsidP="00E7246F">
      <w:pPr>
        <w:autoSpaceDE w:val="0"/>
        <w:autoSpaceDN w:val="0"/>
        <w:adjustRightInd w:val="0"/>
        <w:contextualSpacing/>
        <w:rPr>
          <w:rFonts w:cs="Arial"/>
          <w:sz w:val="24"/>
          <w:lang w:val="en-GB"/>
        </w:rPr>
      </w:pPr>
      <w:r>
        <w:rPr>
          <w:rFonts w:cs="Arial"/>
          <w:sz w:val="24"/>
          <w:lang w:val="en-GB"/>
        </w:rPr>
        <w:t xml:space="preserve">As the service manage you are responsible </w:t>
      </w:r>
      <w:r w:rsidR="00035D54" w:rsidRPr="005A5DD0">
        <w:rPr>
          <w:rFonts w:cs="Arial"/>
          <w:sz w:val="24"/>
          <w:lang w:val="en-GB"/>
        </w:rPr>
        <w:t>for</w:t>
      </w:r>
      <w:r w:rsidR="00700C67" w:rsidRPr="005A5DD0">
        <w:rPr>
          <w:rFonts w:cs="Arial"/>
          <w:sz w:val="24"/>
          <w:lang w:val="en-GB"/>
        </w:rPr>
        <w:t xml:space="preserve"> ensuring an </w:t>
      </w:r>
      <w:proofErr w:type="spellStart"/>
      <w:r w:rsidR="00700C67" w:rsidRPr="005A5DD0">
        <w:rPr>
          <w:rFonts w:cs="Arial"/>
          <w:sz w:val="24"/>
          <w:lang w:val="en-GB"/>
        </w:rPr>
        <w:t>Eq</w:t>
      </w:r>
      <w:r w:rsidR="00E82BC1" w:rsidRPr="005A5DD0">
        <w:rPr>
          <w:rFonts w:cs="Arial"/>
          <w:sz w:val="24"/>
          <w:lang w:val="en-GB"/>
        </w:rPr>
        <w:t>IA</w:t>
      </w:r>
      <w:proofErr w:type="spellEnd"/>
      <w:r w:rsidR="00E82BC1" w:rsidRPr="005A5DD0">
        <w:rPr>
          <w:rFonts w:cs="Arial"/>
          <w:sz w:val="24"/>
          <w:lang w:val="en-GB"/>
        </w:rPr>
        <w:t xml:space="preserve"> has been considered and undertaken as necessary. </w:t>
      </w:r>
      <w:r w:rsidR="00700C67" w:rsidRPr="005A5DD0">
        <w:rPr>
          <w:rFonts w:cs="Arial"/>
          <w:sz w:val="24"/>
          <w:lang w:val="en-GB"/>
        </w:rPr>
        <w:t xml:space="preserve"> </w:t>
      </w:r>
      <w:r>
        <w:rPr>
          <w:rFonts w:cs="Arial"/>
          <w:sz w:val="24"/>
          <w:lang w:val="en-GB"/>
        </w:rPr>
        <w:t xml:space="preserve">This can be delegated to an appropriate person in the team. </w:t>
      </w:r>
    </w:p>
    <w:p w14:paraId="1D5E94A3" w14:textId="77777777" w:rsidR="00A7276B" w:rsidRPr="005A5DD0" w:rsidRDefault="00A7276B" w:rsidP="00E7246F">
      <w:pPr>
        <w:autoSpaceDE w:val="0"/>
        <w:autoSpaceDN w:val="0"/>
        <w:adjustRightInd w:val="0"/>
        <w:contextualSpacing/>
        <w:rPr>
          <w:rFonts w:cs="Arial"/>
          <w:sz w:val="24"/>
          <w:lang w:val="en-GB"/>
        </w:rPr>
      </w:pPr>
    </w:p>
    <w:p w14:paraId="2CD2B1D3" w14:textId="45B8630B" w:rsidR="00E7246F" w:rsidRPr="005A5DD0" w:rsidRDefault="00E7246F" w:rsidP="00E7246F">
      <w:pPr>
        <w:autoSpaceDE w:val="0"/>
        <w:autoSpaceDN w:val="0"/>
        <w:adjustRightInd w:val="0"/>
        <w:contextualSpacing/>
        <w:rPr>
          <w:rFonts w:cs="Arial"/>
          <w:b/>
          <w:bCs/>
          <w:sz w:val="24"/>
          <w:lang w:val="en-GB"/>
        </w:rPr>
      </w:pPr>
      <w:r w:rsidRPr="005A5DD0">
        <w:rPr>
          <w:rFonts w:cs="Arial"/>
          <w:b/>
          <w:bCs/>
          <w:sz w:val="24"/>
          <w:lang w:val="en-GB"/>
        </w:rPr>
        <w:t xml:space="preserve">How to conduct an </w:t>
      </w:r>
      <w:r w:rsidR="00E82BC1" w:rsidRPr="005A5DD0">
        <w:rPr>
          <w:rFonts w:cs="Arial"/>
          <w:b/>
          <w:bCs/>
          <w:sz w:val="24"/>
          <w:lang w:val="en-GB"/>
        </w:rPr>
        <w:t>Equality Impact Assessment?</w:t>
      </w:r>
    </w:p>
    <w:p w14:paraId="6BD6D8FC" w14:textId="2C4F2B0B" w:rsidR="00E7246F" w:rsidRPr="005A5DD0" w:rsidRDefault="00E7246F" w:rsidP="00E7246F">
      <w:pPr>
        <w:autoSpaceDE w:val="0"/>
        <w:autoSpaceDN w:val="0"/>
        <w:adjustRightInd w:val="0"/>
        <w:contextualSpacing/>
        <w:rPr>
          <w:rFonts w:cs="Arial"/>
          <w:sz w:val="24"/>
          <w:lang w:val="en-GB"/>
        </w:rPr>
      </w:pPr>
    </w:p>
    <w:p w14:paraId="6290516A" w14:textId="4DBC8239" w:rsidR="00833BEF" w:rsidRPr="005A5DD0" w:rsidRDefault="00833BEF" w:rsidP="00833BEF">
      <w:pPr>
        <w:autoSpaceDE w:val="0"/>
        <w:autoSpaceDN w:val="0"/>
        <w:adjustRightInd w:val="0"/>
        <w:rPr>
          <w:rFonts w:cs="Arial"/>
          <w:sz w:val="24"/>
          <w:lang w:val="en-GB"/>
        </w:rPr>
      </w:pPr>
      <w:r w:rsidRPr="005A5DD0">
        <w:rPr>
          <w:rFonts w:cs="Arial"/>
          <w:sz w:val="24"/>
          <w:lang w:val="en-GB"/>
        </w:rPr>
        <w:t>An Equality Impact Assessment should be carried out when developing or reviewing:</w:t>
      </w:r>
    </w:p>
    <w:p w14:paraId="44355B2C" w14:textId="0718717D" w:rsidR="00833BEF" w:rsidRDefault="00A7276B" w:rsidP="00833BEF">
      <w:pPr>
        <w:numPr>
          <w:ilvl w:val="0"/>
          <w:numId w:val="2"/>
        </w:numPr>
        <w:autoSpaceDE w:val="0"/>
        <w:autoSpaceDN w:val="0"/>
        <w:adjustRightInd w:val="0"/>
        <w:spacing w:before="0" w:after="0" w:line="240" w:lineRule="auto"/>
        <w:rPr>
          <w:rFonts w:cs="Arial"/>
          <w:sz w:val="24"/>
          <w:lang w:val="en-GB"/>
        </w:rPr>
      </w:pPr>
      <w:r>
        <w:rPr>
          <w:rFonts w:cs="Arial"/>
          <w:sz w:val="24"/>
          <w:lang w:val="en-GB"/>
        </w:rPr>
        <w:t>New services</w:t>
      </w:r>
    </w:p>
    <w:p w14:paraId="4FC66A47" w14:textId="56C6963A" w:rsidR="00A7276B" w:rsidRPr="005A5DD0" w:rsidRDefault="00A7276B" w:rsidP="00833BEF">
      <w:pPr>
        <w:numPr>
          <w:ilvl w:val="0"/>
          <w:numId w:val="2"/>
        </w:numPr>
        <w:autoSpaceDE w:val="0"/>
        <w:autoSpaceDN w:val="0"/>
        <w:adjustRightInd w:val="0"/>
        <w:spacing w:before="0" w:after="0" w:line="240" w:lineRule="auto"/>
        <w:rPr>
          <w:rFonts w:cs="Arial"/>
          <w:sz w:val="24"/>
          <w:lang w:val="en-GB"/>
        </w:rPr>
      </w:pPr>
      <w:r>
        <w:rPr>
          <w:rFonts w:cs="Arial"/>
          <w:sz w:val="24"/>
          <w:lang w:val="en-GB"/>
        </w:rPr>
        <w:t>Existing services</w:t>
      </w:r>
    </w:p>
    <w:p w14:paraId="6FD36ED0" w14:textId="77777777" w:rsidR="00CC3963" w:rsidRPr="005A5DD0" w:rsidRDefault="00CC3963" w:rsidP="00CC3963">
      <w:pPr>
        <w:autoSpaceDE w:val="0"/>
        <w:autoSpaceDN w:val="0"/>
        <w:adjustRightInd w:val="0"/>
        <w:spacing w:before="0" w:after="0" w:line="240" w:lineRule="auto"/>
        <w:ind w:left="720"/>
        <w:rPr>
          <w:rFonts w:cs="Arial"/>
          <w:sz w:val="24"/>
          <w:lang w:val="en-GB"/>
        </w:rPr>
      </w:pPr>
    </w:p>
    <w:p w14:paraId="45F4E93D" w14:textId="000D790C" w:rsidR="00E7246F" w:rsidRPr="005A5DD0" w:rsidRDefault="00CC3963" w:rsidP="00A7276B">
      <w:pPr>
        <w:autoSpaceDE w:val="0"/>
        <w:autoSpaceDN w:val="0"/>
        <w:adjustRightInd w:val="0"/>
        <w:rPr>
          <w:rFonts w:cs="Arial"/>
          <w:sz w:val="24"/>
          <w:lang w:val="en-GB"/>
        </w:rPr>
      </w:pPr>
      <w:bookmarkStart w:id="0" w:name="_Hlk94000232"/>
      <w:r w:rsidRPr="005A5DD0">
        <w:rPr>
          <w:rFonts w:cs="Arial"/>
          <w:sz w:val="24"/>
          <w:lang w:val="en-GB"/>
        </w:rPr>
        <w:t xml:space="preserve">An </w:t>
      </w:r>
      <w:proofErr w:type="spellStart"/>
      <w:r w:rsidR="00833BEF" w:rsidRPr="005A5DD0">
        <w:rPr>
          <w:rFonts w:cs="Arial"/>
          <w:sz w:val="24"/>
          <w:lang w:val="en-GB"/>
        </w:rPr>
        <w:t>Eq</w:t>
      </w:r>
      <w:r w:rsidR="00E82BC1" w:rsidRPr="005A5DD0">
        <w:rPr>
          <w:rFonts w:cs="Arial"/>
          <w:sz w:val="24"/>
          <w:lang w:val="en-GB"/>
        </w:rPr>
        <w:t>IA</w:t>
      </w:r>
      <w:proofErr w:type="spellEnd"/>
      <w:r w:rsidR="00833BEF" w:rsidRPr="005A5DD0">
        <w:rPr>
          <w:rFonts w:cs="Arial"/>
          <w:sz w:val="24"/>
          <w:lang w:val="en-GB"/>
        </w:rPr>
        <w:t xml:space="preserve"> should not be a separate exercis</w:t>
      </w:r>
      <w:r w:rsidR="00A7276B">
        <w:rPr>
          <w:rFonts w:cs="Arial"/>
          <w:sz w:val="24"/>
          <w:lang w:val="en-GB"/>
        </w:rPr>
        <w:t>e, i</w:t>
      </w:r>
      <w:r w:rsidR="00833BEF" w:rsidRPr="005A5DD0">
        <w:rPr>
          <w:rFonts w:cs="Arial"/>
          <w:sz w:val="24"/>
          <w:lang w:val="en-GB"/>
        </w:rPr>
        <w:t>t should be built in as an integral part of continuous service and</w:t>
      </w:r>
      <w:r w:rsidRPr="005A5DD0">
        <w:rPr>
          <w:rFonts w:cs="Arial"/>
          <w:sz w:val="24"/>
          <w:lang w:val="en-GB"/>
        </w:rPr>
        <w:t xml:space="preserve"> p</w:t>
      </w:r>
      <w:r w:rsidR="00833BEF" w:rsidRPr="005A5DD0">
        <w:rPr>
          <w:rFonts w:cs="Arial"/>
          <w:sz w:val="24"/>
          <w:lang w:val="en-GB"/>
        </w:rPr>
        <w:t>erformance review</w:t>
      </w:r>
      <w:bookmarkEnd w:id="0"/>
      <w:r w:rsidR="00A7276B">
        <w:rPr>
          <w:rFonts w:cs="Arial"/>
          <w:sz w:val="24"/>
          <w:lang w:val="en-GB"/>
        </w:rPr>
        <w:t>.</w:t>
      </w:r>
    </w:p>
    <w:p w14:paraId="590634FE" w14:textId="77777777" w:rsidR="00A7276B" w:rsidRDefault="00A7276B" w:rsidP="00E7246F">
      <w:pPr>
        <w:autoSpaceDE w:val="0"/>
        <w:autoSpaceDN w:val="0"/>
        <w:adjustRightInd w:val="0"/>
        <w:contextualSpacing/>
        <w:rPr>
          <w:rFonts w:cs="Arial"/>
          <w:b/>
          <w:bCs/>
          <w:sz w:val="24"/>
          <w:lang w:val="en-GB"/>
        </w:rPr>
      </w:pPr>
    </w:p>
    <w:p w14:paraId="5523F6F3" w14:textId="77777777" w:rsidR="00A7276B" w:rsidRDefault="00A7276B" w:rsidP="00E7246F">
      <w:pPr>
        <w:autoSpaceDE w:val="0"/>
        <w:autoSpaceDN w:val="0"/>
        <w:adjustRightInd w:val="0"/>
        <w:contextualSpacing/>
        <w:rPr>
          <w:rFonts w:cs="Arial"/>
          <w:b/>
          <w:bCs/>
          <w:sz w:val="24"/>
          <w:lang w:val="en-GB"/>
        </w:rPr>
      </w:pPr>
    </w:p>
    <w:p w14:paraId="400DDAD9" w14:textId="77777777" w:rsidR="00A7276B" w:rsidRDefault="00A7276B" w:rsidP="00E7246F">
      <w:pPr>
        <w:autoSpaceDE w:val="0"/>
        <w:autoSpaceDN w:val="0"/>
        <w:adjustRightInd w:val="0"/>
        <w:contextualSpacing/>
        <w:rPr>
          <w:rFonts w:cs="Arial"/>
          <w:b/>
          <w:bCs/>
          <w:sz w:val="24"/>
          <w:lang w:val="en-GB"/>
        </w:rPr>
      </w:pPr>
    </w:p>
    <w:p w14:paraId="636A7101" w14:textId="77777777" w:rsidR="00A7276B" w:rsidRDefault="00A7276B" w:rsidP="00E7246F">
      <w:pPr>
        <w:autoSpaceDE w:val="0"/>
        <w:autoSpaceDN w:val="0"/>
        <w:adjustRightInd w:val="0"/>
        <w:contextualSpacing/>
        <w:rPr>
          <w:rFonts w:cs="Arial"/>
          <w:b/>
          <w:bCs/>
          <w:sz w:val="24"/>
          <w:lang w:val="en-GB"/>
        </w:rPr>
      </w:pPr>
    </w:p>
    <w:p w14:paraId="542E6320" w14:textId="77777777" w:rsidR="00A7276B" w:rsidRDefault="00A7276B" w:rsidP="00E7246F">
      <w:pPr>
        <w:autoSpaceDE w:val="0"/>
        <w:autoSpaceDN w:val="0"/>
        <w:adjustRightInd w:val="0"/>
        <w:contextualSpacing/>
        <w:rPr>
          <w:rFonts w:cs="Arial"/>
          <w:b/>
          <w:bCs/>
          <w:sz w:val="24"/>
          <w:lang w:val="en-GB"/>
        </w:rPr>
      </w:pPr>
    </w:p>
    <w:p w14:paraId="44124CB2" w14:textId="77777777" w:rsidR="00A7276B" w:rsidRDefault="00A7276B" w:rsidP="00E7246F">
      <w:pPr>
        <w:autoSpaceDE w:val="0"/>
        <w:autoSpaceDN w:val="0"/>
        <w:adjustRightInd w:val="0"/>
        <w:contextualSpacing/>
        <w:rPr>
          <w:rFonts w:cs="Arial"/>
          <w:b/>
          <w:bCs/>
          <w:sz w:val="24"/>
          <w:lang w:val="en-GB"/>
        </w:rPr>
      </w:pPr>
    </w:p>
    <w:p w14:paraId="7DE24BA7" w14:textId="77777777" w:rsidR="00A7276B" w:rsidRDefault="00A7276B" w:rsidP="00E7246F">
      <w:pPr>
        <w:autoSpaceDE w:val="0"/>
        <w:autoSpaceDN w:val="0"/>
        <w:adjustRightInd w:val="0"/>
        <w:contextualSpacing/>
        <w:rPr>
          <w:rFonts w:cs="Arial"/>
          <w:b/>
          <w:bCs/>
          <w:sz w:val="24"/>
          <w:lang w:val="en-GB"/>
        </w:rPr>
      </w:pPr>
    </w:p>
    <w:p w14:paraId="74330342" w14:textId="0D151C10" w:rsidR="00E7246F" w:rsidRPr="005A5DD0" w:rsidRDefault="00E7246F" w:rsidP="00E7246F">
      <w:pPr>
        <w:autoSpaceDE w:val="0"/>
        <w:autoSpaceDN w:val="0"/>
        <w:adjustRightInd w:val="0"/>
        <w:contextualSpacing/>
        <w:rPr>
          <w:rFonts w:cs="Arial"/>
          <w:b/>
          <w:bCs/>
          <w:sz w:val="24"/>
          <w:lang w:val="en-GB"/>
        </w:rPr>
      </w:pPr>
      <w:r w:rsidRPr="005A5DD0">
        <w:rPr>
          <w:rFonts w:cs="Arial"/>
          <w:b/>
          <w:bCs/>
          <w:sz w:val="24"/>
          <w:lang w:val="en-GB"/>
        </w:rPr>
        <w:t>Undertaking an E</w:t>
      </w:r>
      <w:r w:rsidR="00CC3963" w:rsidRPr="005A5DD0">
        <w:rPr>
          <w:rFonts w:cs="Arial"/>
          <w:b/>
          <w:bCs/>
          <w:sz w:val="24"/>
          <w:lang w:val="en-GB"/>
        </w:rPr>
        <w:t>quality Impact Assessment f</w:t>
      </w:r>
      <w:r w:rsidRPr="005A5DD0">
        <w:rPr>
          <w:rFonts w:cs="Arial"/>
          <w:b/>
          <w:bCs/>
          <w:sz w:val="24"/>
          <w:lang w:val="en-GB"/>
        </w:rPr>
        <w:t xml:space="preserve">or a new product, </w:t>
      </w:r>
      <w:proofErr w:type="gramStart"/>
      <w:r w:rsidRPr="005A5DD0">
        <w:rPr>
          <w:rFonts w:cs="Arial"/>
          <w:b/>
          <w:bCs/>
          <w:sz w:val="24"/>
          <w:lang w:val="en-GB"/>
        </w:rPr>
        <w:t>service</w:t>
      </w:r>
      <w:proofErr w:type="gramEnd"/>
      <w:r w:rsidRPr="005A5DD0">
        <w:rPr>
          <w:rFonts w:cs="Arial"/>
          <w:b/>
          <w:bCs/>
          <w:sz w:val="24"/>
          <w:lang w:val="en-GB"/>
        </w:rPr>
        <w:t xml:space="preserve"> or policy</w:t>
      </w:r>
    </w:p>
    <w:p w14:paraId="5446340A" w14:textId="4FF3A3E7" w:rsidR="00E7246F" w:rsidRPr="005A5DD0" w:rsidRDefault="00E7246F" w:rsidP="00E7246F">
      <w:pPr>
        <w:autoSpaceDE w:val="0"/>
        <w:autoSpaceDN w:val="0"/>
        <w:adjustRightInd w:val="0"/>
        <w:contextualSpacing/>
        <w:rPr>
          <w:rFonts w:cs="Arial"/>
          <w:b/>
          <w:bCs/>
          <w:sz w:val="24"/>
          <w:lang w:val="en-GB"/>
        </w:rPr>
      </w:pPr>
    </w:p>
    <w:p w14:paraId="52614048" w14:textId="01988B4F" w:rsidR="008C7744" w:rsidRPr="005A5DD0" w:rsidRDefault="00932E86" w:rsidP="008C7744">
      <w:pPr>
        <w:rPr>
          <w:rFonts w:cs="Arial"/>
          <w:b/>
          <w:bCs/>
          <w:sz w:val="24"/>
          <w:lang w:val="en-GB"/>
        </w:rPr>
      </w:pPr>
      <w:r w:rsidRPr="005A5DD0">
        <w:rPr>
          <w:rFonts w:cs="Arial"/>
          <w:sz w:val="24"/>
        </w:rPr>
        <w:t xml:space="preserve">Using the Equality Impact Assessment reporting </w:t>
      </w:r>
      <w:r w:rsidR="00CC3963" w:rsidRPr="005A5DD0">
        <w:rPr>
          <w:rFonts w:cs="Arial"/>
          <w:sz w:val="24"/>
        </w:rPr>
        <w:t>template</w:t>
      </w:r>
      <w:r w:rsidR="00222590" w:rsidRPr="005A5DD0">
        <w:rPr>
          <w:rFonts w:cs="Arial"/>
          <w:sz w:val="24"/>
        </w:rPr>
        <w:t xml:space="preserve"> (Appendix 1)</w:t>
      </w:r>
      <w:r w:rsidR="00CC3963" w:rsidRPr="005A5DD0">
        <w:rPr>
          <w:rFonts w:cs="Arial"/>
          <w:sz w:val="24"/>
        </w:rPr>
        <w:t>, the steps below should be followed:</w:t>
      </w:r>
    </w:p>
    <w:p w14:paraId="69A98399" w14:textId="65F62C74" w:rsidR="00CC3963" w:rsidRPr="005A5DD0" w:rsidRDefault="00BD7FDA" w:rsidP="002530CC">
      <w:pPr>
        <w:rPr>
          <w:rFonts w:cs="Arial"/>
          <w:b/>
          <w:bCs/>
          <w:sz w:val="24"/>
          <w:lang w:val="en-GB"/>
        </w:rPr>
      </w:pPr>
      <w:r w:rsidRPr="005A5DD0">
        <w:rPr>
          <w:rFonts w:cs="Arial"/>
          <w:b/>
          <w:bCs/>
          <w:sz w:val="24"/>
          <w:lang w:val="en-GB"/>
        </w:rPr>
        <w:t xml:space="preserve">Step 1: Initial screening </w:t>
      </w:r>
      <w:r w:rsidR="008707FA" w:rsidRPr="005A5DD0">
        <w:rPr>
          <w:rFonts w:cs="Arial"/>
          <w:b/>
          <w:bCs/>
          <w:sz w:val="24"/>
          <w:lang w:val="en-GB"/>
        </w:rPr>
        <w:t xml:space="preserve"> </w:t>
      </w:r>
    </w:p>
    <w:p w14:paraId="303EF41C" w14:textId="47E8AE15" w:rsidR="00BD7FDA" w:rsidRPr="005A5DD0" w:rsidRDefault="00CC3963" w:rsidP="002530CC">
      <w:pPr>
        <w:rPr>
          <w:rFonts w:cs="Arial"/>
          <w:b/>
          <w:bCs/>
          <w:sz w:val="24"/>
          <w:lang w:val="en-GB"/>
        </w:rPr>
      </w:pPr>
      <w:r w:rsidRPr="005A5DD0">
        <w:rPr>
          <w:rFonts w:cs="Arial"/>
          <w:b/>
          <w:bCs/>
          <w:sz w:val="24"/>
          <w:lang w:val="en-GB"/>
        </w:rPr>
        <w:t>Us</w:t>
      </w:r>
      <w:r w:rsidR="00725107" w:rsidRPr="005A5DD0">
        <w:rPr>
          <w:rFonts w:cs="Arial"/>
          <w:b/>
          <w:bCs/>
          <w:sz w:val="24"/>
          <w:lang w:val="en-GB"/>
        </w:rPr>
        <w:t>e</w:t>
      </w:r>
      <w:r w:rsidRPr="005A5DD0">
        <w:rPr>
          <w:rFonts w:cs="Arial"/>
          <w:b/>
          <w:bCs/>
          <w:sz w:val="24"/>
          <w:lang w:val="en-GB"/>
        </w:rPr>
        <w:t xml:space="preserve"> </w:t>
      </w:r>
      <w:r w:rsidR="00725107" w:rsidRPr="005A5DD0">
        <w:rPr>
          <w:rFonts w:cs="Arial"/>
          <w:b/>
          <w:bCs/>
          <w:sz w:val="24"/>
          <w:lang w:val="en-GB"/>
        </w:rPr>
        <w:t>P</w:t>
      </w:r>
      <w:r w:rsidR="008707FA" w:rsidRPr="005A5DD0">
        <w:rPr>
          <w:rFonts w:cs="Arial"/>
          <w:b/>
          <w:bCs/>
          <w:sz w:val="24"/>
          <w:lang w:val="en-GB"/>
        </w:rPr>
        <w:t xml:space="preserve">art 1 of the </w:t>
      </w:r>
      <w:proofErr w:type="spellStart"/>
      <w:r w:rsidR="008707FA" w:rsidRPr="005A5DD0">
        <w:rPr>
          <w:rFonts w:cs="Arial"/>
          <w:b/>
          <w:bCs/>
          <w:sz w:val="24"/>
          <w:lang w:val="en-GB"/>
        </w:rPr>
        <w:t>E</w:t>
      </w:r>
      <w:r w:rsidRPr="005A5DD0">
        <w:rPr>
          <w:rFonts w:cs="Arial"/>
          <w:b/>
          <w:bCs/>
          <w:sz w:val="24"/>
          <w:lang w:val="en-GB"/>
        </w:rPr>
        <w:t>qIA</w:t>
      </w:r>
      <w:proofErr w:type="spellEnd"/>
      <w:r w:rsidR="008707FA" w:rsidRPr="005A5DD0">
        <w:rPr>
          <w:rFonts w:cs="Arial"/>
          <w:b/>
          <w:bCs/>
          <w:sz w:val="24"/>
          <w:lang w:val="en-GB"/>
        </w:rPr>
        <w:t xml:space="preserve"> </w:t>
      </w:r>
      <w:r w:rsidR="008C7744" w:rsidRPr="005A5DD0">
        <w:rPr>
          <w:rFonts w:cs="Arial"/>
          <w:b/>
          <w:bCs/>
          <w:sz w:val="24"/>
          <w:lang w:val="en-GB"/>
        </w:rPr>
        <w:t xml:space="preserve">reporting template </w:t>
      </w:r>
    </w:p>
    <w:p w14:paraId="344E2ABF" w14:textId="0BA7FF3C" w:rsidR="00BD7FDA" w:rsidRPr="005A5DD0" w:rsidRDefault="00BD7FDA" w:rsidP="002530CC">
      <w:pPr>
        <w:rPr>
          <w:rFonts w:cs="Arial"/>
          <w:sz w:val="24"/>
        </w:rPr>
      </w:pPr>
      <w:r w:rsidRPr="005A5DD0">
        <w:rPr>
          <w:rFonts w:cs="Arial"/>
          <w:sz w:val="24"/>
        </w:rPr>
        <w:t xml:space="preserve">At the initial concept design stage for a new </w:t>
      </w:r>
      <w:r w:rsidR="00A7276B">
        <w:rPr>
          <w:rFonts w:cs="Arial"/>
          <w:sz w:val="24"/>
        </w:rPr>
        <w:t xml:space="preserve">service or review of an existing service, </w:t>
      </w:r>
      <w:r w:rsidRPr="005A5DD0">
        <w:rPr>
          <w:rFonts w:cs="Arial"/>
          <w:sz w:val="24"/>
        </w:rPr>
        <w:t xml:space="preserve">consideration should be given to equality, </w:t>
      </w:r>
      <w:proofErr w:type="gramStart"/>
      <w:r w:rsidRPr="005A5DD0">
        <w:rPr>
          <w:rFonts w:cs="Arial"/>
          <w:sz w:val="24"/>
        </w:rPr>
        <w:t>diversity</w:t>
      </w:r>
      <w:proofErr w:type="gramEnd"/>
      <w:r w:rsidRPr="005A5DD0">
        <w:rPr>
          <w:rFonts w:cs="Arial"/>
          <w:sz w:val="24"/>
        </w:rPr>
        <w:t xml:space="preserve"> and inclusion principles and whether there are likely to be any issues that need to be considered at this early stage. </w:t>
      </w:r>
    </w:p>
    <w:p w14:paraId="5AFD7434" w14:textId="660CC410" w:rsidR="002530CC" w:rsidRPr="005A5DD0" w:rsidRDefault="00BD7FDA" w:rsidP="002530CC">
      <w:pPr>
        <w:rPr>
          <w:rFonts w:cs="Arial"/>
          <w:sz w:val="24"/>
          <w:lang w:val="en-GB"/>
        </w:rPr>
      </w:pPr>
      <w:r w:rsidRPr="005A5DD0">
        <w:rPr>
          <w:rFonts w:cs="Arial"/>
          <w:sz w:val="24"/>
          <w:lang w:val="en-GB"/>
        </w:rPr>
        <w:t>Consider</w:t>
      </w:r>
      <w:r w:rsidR="002530CC" w:rsidRPr="005A5DD0">
        <w:rPr>
          <w:rFonts w:cs="Arial"/>
          <w:sz w:val="24"/>
          <w:lang w:val="en-GB"/>
        </w:rPr>
        <w:t xml:space="preserve"> the following questions to assess if you need to complete an </w:t>
      </w:r>
      <w:proofErr w:type="spellStart"/>
      <w:r w:rsidR="002530CC" w:rsidRPr="005A5DD0">
        <w:rPr>
          <w:rFonts w:cs="Arial"/>
          <w:sz w:val="24"/>
          <w:lang w:val="en-GB"/>
        </w:rPr>
        <w:t>Eq</w:t>
      </w:r>
      <w:r w:rsidR="00CC3963" w:rsidRPr="005A5DD0">
        <w:rPr>
          <w:rFonts w:cs="Arial"/>
          <w:sz w:val="24"/>
          <w:lang w:val="en-GB"/>
        </w:rPr>
        <w:t>IA</w:t>
      </w:r>
      <w:proofErr w:type="spellEnd"/>
      <w:r w:rsidR="002530CC" w:rsidRPr="005A5DD0">
        <w:rPr>
          <w:rFonts w:cs="Arial"/>
          <w:sz w:val="24"/>
          <w:lang w:val="en-GB"/>
        </w:rPr>
        <w:t>:</w:t>
      </w:r>
    </w:p>
    <w:p w14:paraId="0FDB9EA6" w14:textId="77777777" w:rsidR="00A7276B" w:rsidRPr="00A7276B" w:rsidRDefault="00A7276B" w:rsidP="00A7276B">
      <w:pPr>
        <w:numPr>
          <w:ilvl w:val="0"/>
          <w:numId w:val="1"/>
        </w:numPr>
        <w:autoSpaceDE w:val="0"/>
        <w:autoSpaceDN w:val="0"/>
        <w:adjustRightInd w:val="0"/>
        <w:spacing w:before="0" w:after="160" w:line="259" w:lineRule="auto"/>
        <w:contextualSpacing/>
        <w:rPr>
          <w:rFonts w:cs="Arial"/>
          <w:sz w:val="24"/>
        </w:rPr>
      </w:pPr>
      <w:r w:rsidRPr="00A7276B">
        <w:rPr>
          <w:rFonts w:cs="Arial"/>
          <w:sz w:val="24"/>
        </w:rPr>
        <w:t xml:space="preserve">Does the service relate to a policy or activity where there is significant potential for reducing health inequalities or improving outcomes for under-represented groups? </w:t>
      </w:r>
    </w:p>
    <w:p w14:paraId="7761FF19" w14:textId="77777777" w:rsidR="00A7276B" w:rsidRPr="00A7276B" w:rsidRDefault="00A7276B" w:rsidP="00A7276B">
      <w:pPr>
        <w:numPr>
          <w:ilvl w:val="0"/>
          <w:numId w:val="1"/>
        </w:numPr>
        <w:autoSpaceDE w:val="0"/>
        <w:autoSpaceDN w:val="0"/>
        <w:adjustRightInd w:val="0"/>
        <w:spacing w:before="0" w:after="160" w:line="259" w:lineRule="auto"/>
        <w:contextualSpacing/>
        <w:rPr>
          <w:rFonts w:cs="Arial"/>
          <w:sz w:val="24"/>
        </w:rPr>
      </w:pPr>
      <w:r w:rsidRPr="00A7276B">
        <w:rPr>
          <w:rFonts w:cs="Arial"/>
          <w:sz w:val="24"/>
        </w:rPr>
        <w:t xml:space="preserve">Does the service effect one or more of the protected characteristics or other vulnerable groups? </w:t>
      </w:r>
    </w:p>
    <w:p w14:paraId="05845626" w14:textId="77777777" w:rsidR="00A7276B" w:rsidRPr="00A7276B" w:rsidRDefault="00A7276B" w:rsidP="00A7276B">
      <w:pPr>
        <w:numPr>
          <w:ilvl w:val="0"/>
          <w:numId w:val="1"/>
        </w:numPr>
        <w:autoSpaceDE w:val="0"/>
        <w:autoSpaceDN w:val="0"/>
        <w:adjustRightInd w:val="0"/>
        <w:spacing w:before="0" w:after="160" w:line="259" w:lineRule="auto"/>
        <w:contextualSpacing/>
        <w:rPr>
          <w:rFonts w:eastAsiaTheme="minorHAnsi" w:cs="Arial"/>
          <w:sz w:val="24"/>
        </w:rPr>
      </w:pPr>
      <w:r w:rsidRPr="00A7276B">
        <w:rPr>
          <w:rFonts w:cs="Arial"/>
          <w:sz w:val="24"/>
        </w:rPr>
        <w:t>Identify whether certain groups are excluded or negatively impacted from the service?</w:t>
      </w:r>
    </w:p>
    <w:p w14:paraId="40E9B138" w14:textId="77777777" w:rsidR="00A7276B" w:rsidRPr="00A7276B" w:rsidRDefault="00A7276B" w:rsidP="00A7276B">
      <w:pPr>
        <w:numPr>
          <w:ilvl w:val="0"/>
          <w:numId w:val="1"/>
        </w:numPr>
        <w:autoSpaceDE w:val="0"/>
        <w:autoSpaceDN w:val="0"/>
        <w:adjustRightInd w:val="0"/>
        <w:spacing w:before="0" w:after="160" w:line="259" w:lineRule="auto"/>
        <w:contextualSpacing/>
        <w:rPr>
          <w:rFonts w:cs="Arial"/>
          <w:sz w:val="24"/>
        </w:rPr>
      </w:pPr>
      <w:r w:rsidRPr="00A7276B">
        <w:rPr>
          <w:rFonts w:cs="Arial"/>
          <w:sz w:val="24"/>
        </w:rPr>
        <w:t>What is the likely size of the group effected and how significant is the effect on them?</w:t>
      </w:r>
    </w:p>
    <w:p w14:paraId="60407AC6" w14:textId="77777777" w:rsidR="00A7276B" w:rsidRPr="00A7276B" w:rsidRDefault="00A7276B" w:rsidP="00A7276B">
      <w:pPr>
        <w:numPr>
          <w:ilvl w:val="0"/>
          <w:numId w:val="1"/>
        </w:numPr>
        <w:autoSpaceDE w:val="0"/>
        <w:autoSpaceDN w:val="0"/>
        <w:adjustRightInd w:val="0"/>
        <w:spacing w:before="0" w:after="160" w:line="259" w:lineRule="auto"/>
        <w:contextualSpacing/>
        <w:rPr>
          <w:rFonts w:cs="Arial"/>
          <w:sz w:val="24"/>
        </w:rPr>
      </w:pPr>
      <w:r w:rsidRPr="00A7276B">
        <w:rPr>
          <w:rFonts w:cs="Arial"/>
          <w:sz w:val="24"/>
        </w:rPr>
        <w:t>Identify whether there is any direct or indirect discrimination</w:t>
      </w:r>
    </w:p>
    <w:p w14:paraId="24B2D812" w14:textId="77777777" w:rsidR="00A7276B" w:rsidRPr="00A7276B" w:rsidRDefault="00A7276B" w:rsidP="00A7276B">
      <w:pPr>
        <w:numPr>
          <w:ilvl w:val="0"/>
          <w:numId w:val="1"/>
        </w:numPr>
        <w:autoSpaceDE w:val="0"/>
        <w:autoSpaceDN w:val="0"/>
        <w:adjustRightInd w:val="0"/>
        <w:spacing w:before="0" w:after="160" w:line="259" w:lineRule="auto"/>
        <w:contextualSpacing/>
        <w:rPr>
          <w:rFonts w:cs="Arial"/>
          <w:sz w:val="24"/>
        </w:rPr>
      </w:pPr>
      <w:r w:rsidRPr="00A7276B">
        <w:rPr>
          <w:rFonts w:cs="Arial"/>
          <w:sz w:val="24"/>
        </w:rPr>
        <w:t xml:space="preserve">Assess if there is any negative impact on </w:t>
      </w:r>
      <w:proofErr w:type="gramStart"/>
      <w:r w:rsidRPr="00A7276B">
        <w:rPr>
          <w:rFonts w:cs="Arial"/>
          <w:sz w:val="24"/>
        </w:rPr>
        <w:t>particular groups</w:t>
      </w:r>
      <w:proofErr w:type="gramEnd"/>
    </w:p>
    <w:p w14:paraId="7C17F1B8" w14:textId="77777777" w:rsidR="00A7276B" w:rsidRPr="00A7276B" w:rsidRDefault="00A7276B" w:rsidP="00A7276B">
      <w:pPr>
        <w:numPr>
          <w:ilvl w:val="0"/>
          <w:numId w:val="1"/>
        </w:numPr>
        <w:autoSpaceDE w:val="0"/>
        <w:autoSpaceDN w:val="0"/>
        <w:adjustRightInd w:val="0"/>
        <w:spacing w:before="0" w:after="160" w:line="259" w:lineRule="auto"/>
        <w:contextualSpacing/>
        <w:rPr>
          <w:rFonts w:cs="Arial"/>
          <w:sz w:val="24"/>
        </w:rPr>
      </w:pPr>
      <w:r w:rsidRPr="00A7276B">
        <w:rPr>
          <w:rFonts w:cs="Arial"/>
          <w:sz w:val="24"/>
        </w:rPr>
        <w:t xml:space="preserve">Address identified equality issues in the service </w:t>
      </w:r>
    </w:p>
    <w:p w14:paraId="3DA10F1D" w14:textId="77777777" w:rsidR="00A7276B" w:rsidRPr="00A7276B" w:rsidRDefault="00A7276B" w:rsidP="00A7276B">
      <w:pPr>
        <w:numPr>
          <w:ilvl w:val="0"/>
          <w:numId w:val="1"/>
        </w:numPr>
        <w:autoSpaceDE w:val="0"/>
        <w:autoSpaceDN w:val="0"/>
        <w:adjustRightInd w:val="0"/>
        <w:spacing w:before="0" w:after="160" w:line="259" w:lineRule="auto"/>
        <w:contextualSpacing/>
        <w:rPr>
          <w:rFonts w:cs="Arial"/>
          <w:sz w:val="24"/>
        </w:rPr>
      </w:pPr>
      <w:r w:rsidRPr="00A7276B">
        <w:rPr>
          <w:rFonts w:cs="Arial"/>
          <w:sz w:val="24"/>
        </w:rPr>
        <w:t xml:space="preserve">Where possible remove or </w:t>
      </w:r>
      <w:proofErr w:type="spellStart"/>
      <w:r w:rsidRPr="00A7276B">
        <w:rPr>
          <w:rFonts w:cs="Arial"/>
          <w:sz w:val="24"/>
        </w:rPr>
        <w:t>minimise</w:t>
      </w:r>
      <w:proofErr w:type="spellEnd"/>
      <w:r w:rsidRPr="00A7276B">
        <w:rPr>
          <w:rFonts w:cs="Arial"/>
          <w:sz w:val="24"/>
        </w:rPr>
        <w:t xml:space="preserve"> disadvantages experienced by people due to their protected characteristics </w:t>
      </w:r>
    </w:p>
    <w:p w14:paraId="2F763E9E" w14:textId="66CD9B55" w:rsidR="00CC3963" w:rsidRPr="005A5DD0" w:rsidRDefault="00A7276B" w:rsidP="00A7276B">
      <w:pPr>
        <w:autoSpaceDE w:val="0"/>
        <w:autoSpaceDN w:val="0"/>
        <w:adjustRightInd w:val="0"/>
        <w:spacing w:before="0" w:after="0" w:line="240" w:lineRule="auto"/>
        <w:ind w:left="720"/>
        <w:rPr>
          <w:rFonts w:cs="Arial"/>
          <w:sz w:val="24"/>
          <w:lang w:val="en-GB"/>
        </w:rPr>
      </w:pPr>
      <w:r w:rsidRPr="00A7276B">
        <w:rPr>
          <w:rFonts w:cs="Arial"/>
          <w:sz w:val="24"/>
        </w:rPr>
        <w:t>Are you taking the steps to meet the needs of people from</w:t>
      </w:r>
      <w:r w:rsidRPr="00A7276B">
        <w:rPr>
          <w:rFonts w:cs="Arial"/>
          <w:sz w:val="32"/>
          <w:szCs w:val="32"/>
        </w:rPr>
        <w:t xml:space="preserve"> </w:t>
      </w:r>
      <w:r w:rsidRPr="00A7276B">
        <w:rPr>
          <w:rFonts w:cs="Arial"/>
          <w:sz w:val="24"/>
        </w:rPr>
        <w:t xml:space="preserve">protected characteristics where these are different from the needs of other </w:t>
      </w:r>
      <w:proofErr w:type="gramStart"/>
      <w:r w:rsidRPr="00A7276B">
        <w:rPr>
          <w:rFonts w:cs="Arial"/>
          <w:sz w:val="24"/>
        </w:rPr>
        <w:t>people</w:t>
      </w:r>
      <w:proofErr w:type="gramEnd"/>
    </w:p>
    <w:p w14:paraId="6B44FC87" w14:textId="77777777" w:rsidR="00A7276B" w:rsidRDefault="00A7276B" w:rsidP="002530CC">
      <w:pPr>
        <w:rPr>
          <w:rFonts w:cs="Arial"/>
          <w:b/>
          <w:bCs/>
          <w:sz w:val="24"/>
          <w:lang w:val="en-GB"/>
        </w:rPr>
      </w:pPr>
    </w:p>
    <w:p w14:paraId="7EA13F85" w14:textId="74D35A88" w:rsidR="00BD7FDA" w:rsidRPr="005A5DD0" w:rsidRDefault="00BD7FDA" w:rsidP="002530CC">
      <w:pPr>
        <w:rPr>
          <w:rFonts w:cs="Arial"/>
          <w:b/>
          <w:bCs/>
          <w:sz w:val="24"/>
          <w:lang w:val="en-GB"/>
        </w:rPr>
      </w:pPr>
      <w:r w:rsidRPr="005A5DD0">
        <w:rPr>
          <w:rFonts w:cs="Arial"/>
          <w:b/>
          <w:bCs/>
          <w:sz w:val="24"/>
          <w:lang w:val="en-GB"/>
        </w:rPr>
        <w:t>Product</w:t>
      </w:r>
      <w:r w:rsidR="00CC3963" w:rsidRPr="005A5DD0">
        <w:rPr>
          <w:rFonts w:cs="Arial"/>
          <w:b/>
          <w:bCs/>
          <w:sz w:val="24"/>
          <w:lang w:val="en-GB"/>
        </w:rPr>
        <w:t xml:space="preserve"> and services d</w:t>
      </w:r>
      <w:r w:rsidRPr="005A5DD0">
        <w:rPr>
          <w:rFonts w:cs="Arial"/>
          <w:b/>
          <w:bCs/>
          <w:sz w:val="24"/>
          <w:lang w:val="en-GB"/>
        </w:rPr>
        <w:t>evelopment</w:t>
      </w:r>
    </w:p>
    <w:p w14:paraId="65BE9888" w14:textId="793389E0" w:rsidR="00BD7FDA" w:rsidRPr="005A5DD0" w:rsidRDefault="00BD7FDA" w:rsidP="00BD7FDA">
      <w:pPr>
        <w:rPr>
          <w:rFonts w:cs="Arial"/>
          <w:sz w:val="24"/>
          <w:lang w:val="en-GB"/>
        </w:rPr>
      </w:pPr>
      <w:r w:rsidRPr="005A5DD0">
        <w:rPr>
          <w:rFonts w:cs="Arial"/>
          <w:sz w:val="24"/>
          <w:lang w:val="en-GB"/>
        </w:rPr>
        <w:t>Throughout the development of</w:t>
      </w:r>
      <w:r w:rsidR="00A7276B">
        <w:rPr>
          <w:rFonts w:cs="Arial"/>
          <w:sz w:val="24"/>
          <w:lang w:val="en-GB"/>
        </w:rPr>
        <w:t xml:space="preserve"> a new </w:t>
      </w:r>
      <w:r w:rsidR="00CC3963" w:rsidRPr="005A5DD0">
        <w:rPr>
          <w:rFonts w:cs="Arial"/>
          <w:sz w:val="24"/>
          <w:lang w:val="en-GB"/>
        </w:rPr>
        <w:t>service</w:t>
      </w:r>
      <w:r w:rsidR="00A7276B">
        <w:rPr>
          <w:rFonts w:cs="Arial"/>
          <w:sz w:val="24"/>
          <w:lang w:val="en-GB"/>
        </w:rPr>
        <w:t xml:space="preserve"> or a review of an existing service</w:t>
      </w:r>
      <w:r w:rsidRPr="005A5DD0">
        <w:rPr>
          <w:rFonts w:cs="Arial"/>
          <w:sz w:val="24"/>
          <w:lang w:val="en-GB"/>
        </w:rPr>
        <w:t>, there should always be due consideration of equality which should be considered iteratively through having diverse stakeholder</w:t>
      </w:r>
      <w:r w:rsidR="00CC3963" w:rsidRPr="005A5DD0">
        <w:rPr>
          <w:rFonts w:cs="Arial"/>
          <w:sz w:val="24"/>
          <w:lang w:val="en-GB"/>
        </w:rPr>
        <w:t>s</w:t>
      </w:r>
      <w:r w:rsidRPr="005A5DD0">
        <w:rPr>
          <w:rFonts w:cs="Arial"/>
          <w:sz w:val="24"/>
          <w:lang w:val="en-GB"/>
        </w:rPr>
        <w:t xml:space="preserve">, </w:t>
      </w:r>
      <w:r w:rsidR="00A7276B">
        <w:rPr>
          <w:rFonts w:cs="Arial"/>
          <w:sz w:val="24"/>
          <w:lang w:val="en-GB"/>
        </w:rPr>
        <w:t>service users, patient representatives and community members</w:t>
      </w:r>
      <w:r w:rsidRPr="005A5DD0">
        <w:rPr>
          <w:rFonts w:cs="Arial"/>
          <w:sz w:val="24"/>
          <w:lang w:val="en-GB"/>
        </w:rPr>
        <w:t xml:space="preserve">. </w:t>
      </w:r>
      <w:r w:rsidRPr="005A5DD0">
        <w:rPr>
          <w:rFonts w:cs="Arial"/>
          <w:sz w:val="24"/>
        </w:rPr>
        <w:t xml:space="preserve">If you are struggling to ensure the group is </w:t>
      </w:r>
      <w:proofErr w:type="gramStart"/>
      <w:r w:rsidRPr="005A5DD0">
        <w:rPr>
          <w:rFonts w:cs="Arial"/>
          <w:sz w:val="24"/>
        </w:rPr>
        <w:t>diverse</w:t>
      </w:r>
      <w:proofErr w:type="gramEnd"/>
      <w:r w:rsidRPr="005A5DD0">
        <w:rPr>
          <w:rFonts w:cs="Arial"/>
          <w:sz w:val="24"/>
        </w:rPr>
        <w:t xml:space="preserve"> please reach out to the </w:t>
      </w:r>
      <w:r w:rsidR="00A7276B">
        <w:rPr>
          <w:rFonts w:cs="Arial"/>
          <w:sz w:val="24"/>
        </w:rPr>
        <w:t>RPS</w:t>
      </w:r>
      <w:r w:rsidRPr="005A5DD0">
        <w:rPr>
          <w:rFonts w:cs="Arial"/>
          <w:sz w:val="24"/>
        </w:rPr>
        <w:t xml:space="preserve"> who will be able to support</w:t>
      </w:r>
      <w:r w:rsidR="00CC3963" w:rsidRPr="005A5DD0">
        <w:rPr>
          <w:rFonts w:cs="Arial"/>
          <w:sz w:val="24"/>
        </w:rPr>
        <w:t>.</w:t>
      </w:r>
    </w:p>
    <w:p w14:paraId="594FF55B" w14:textId="551D4BC5" w:rsidR="00DD25C1" w:rsidRPr="005A5DD0" w:rsidRDefault="00DD25C1" w:rsidP="00DD25C1">
      <w:pPr>
        <w:autoSpaceDE w:val="0"/>
        <w:autoSpaceDN w:val="0"/>
        <w:adjustRightInd w:val="0"/>
        <w:rPr>
          <w:rFonts w:cs="Arial"/>
          <w:b/>
          <w:bCs/>
          <w:sz w:val="24"/>
          <w:lang w:val="en-GB"/>
        </w:rPr>
      </w:pPr>
    </w:p>
    <w:p w14:paraId="5FF0987C" w14:textId="2C16B7AC" w:rsidR="008C7744" w:rsidRPr="005A5DD0" w:rsidRDefault="008C7744" w:rsidP="00DD25C1">
      <w:pPr>
        <w:autoSpaceDE w:val="0"/>
        <w:autoSpaceDN w:val="0"/>
        <w:adjustRightInd w:val="0"/>
        <w:rPr>
          <w:rFonts w:cs="Arial"/>
          <w:b/>
          <w:bCs/>
          <w:sz w:val="24"/>
          <w:lang w:val="en-GB"/>
        </w:rPr>
      </w:pPr>
    </w:p>
    <w:p w14:paraId="7E91072A" w14:textId="1CCCD39E" w:rsidR="008C7744" w:rsidRPr="005A5DD0" w:rsidRDefault="008C7744" w:rsidP="00DD25C1">
      <w:pPr>
        <w:autoSpaceDE w:val="0"/>
        <w:autoSpaceDN w:val="0"/>
        <w:adjustRightInd w:val="0"/>
        <w:rPr>
          <w:rFonts w:cs="Arial"/>
          <w:b/>
          <w:bCs/>
          <w:sz w:val="24"/>
          <w:lang w:val="en-GB"/>
        </w:rPr>
      </w:pPr>
    </w:p>
    <w:p w14:paraId="4F7D23EE" w14:textId="77777777" w:rsidR="005425EC" w:rsidRPr="005A5DD0" w:rsidRDefault="005425EC" w:rsidP="00BD7FDA">
      <w:pPr>
        <w:autoSpaceDE w:val="0"/>
        <w:autoSpaceDN w:val="0"/>
        <w:adjustRightInd w:val="0"/>
        <w:rPr>
          <w:rFonts w:cs="Arial"/>
          <w:b/>
          <w:bCs/>
          <w:sz w:val="24"/>
          <w:lang w:val="en-GB"/>
        </w:rPr>
      </w:pPr>
    </w:p>
    <w:p w14:paraId="5C3623C5" w14:textId="3309A25D" w:rsidR="00BD7FDA" w:rsidRPr="005A5DD0" w:rsidRDefault="00BD7FDA" w:rsidP="00BD7FDA">
      <w:pPr>
        <w:autoSpaceDE w:val="0"/>
        <w:autoSpaceDN w:val="0"/>
        <w:adjustRightInd w:val="0"/>
        <w:rPr>
          <w:rFonts w:cs="Arial"/>
          <w:b/>
          <w:bCs/>
          <w:sz w:val="24"/>
          <w:lang w:val="en-GB"/>
        </w:rPr>
      </w:pPr>
      <w:r w:rsidRPr="005A5DD0">
        <w:rPr>
          <w:rFonts w:cs="Arial"/>
          <w:b/>
          <w:bCs/>
          <w:sz w:val="24"/>
          <w:lang w:val="en-GB"/>
        </w:rPr>
        <w:t xml:space="preserve">Step </w:t>
      </w:r>
      <w:r w:rsidR="008D008C">
        <w:rPr>
          <w:rFonts w:cs="Arial"/>
          <w:b/>
          <w:bCs/>
          <w:sz w:val="24"/>
          <w:lang w:val="en-GB"/>
        </w:rPr>
        <w:t>2</w:t>
      </w:r>
      <w:r w:rsidRPr="005A5DD0">
        <w:rPr>
          <w:rFonts w:cs="Arial"/>
          <w:b/>
          <w:bCs/>
          <w:sz w:val="24"/>
          <w:lang w:val="en-GB"/>
        </w:rPr>
        <w:t>: E</w:t>
      </w:r>
      <w:r w:rsidR="008707FA" w:rsidRPr="005A5DD0">
        <w:rPr>
          <w:rFonts w:cs="Arial"/>
          <w:b/>
          <w:bCs/>
          <w:sz w:val="24"/>
          <w:lang w:val="en-GB"/>
        </w:rPr>
        <w:t xml:space="preserve">quality </w:t>
      </w:r>
      <w:r w:rsidRPr="005A5DD0">
        <w:rPr>
          <w:rFonts w:cs="Arial"/>
          <w:b/>
          <w:bCs/>
          <w:sz w:val="24"/>
          <w:lang w:val="en-GB"/>
        </w:rPr>
        <w:t>I</w:t>
      </w:r>
      <w:r w:rsidR="008707FA" w:rsidRPr="005A5DD0">
        <w:rPr>
          <w:rFonts w:cs="Arial"/>
          <w:b/>
          <w:bCs/>
          <w:sz w:val="24"/>
          <w:lang w:val="en-GB"/>
        </w:rPr>
        <w:t xml:space="preserve">mpact </w:t>
      </w:r>
      <w:r w:rsidRPr="005A5DD0">
        <w:rPr>
          <w:rFonts w:cs="Arial"/>
          <w:b/>
          <w:bCs/>
          <w:sz w:val="24"/>
          <w:lang w:val="en-GB"/>
        </w:rPr>
        <w:t>A</w:t>
      </w:r>
      <w:r w:rsidR="008707FA" w:rsidRPr="005A5DD0">
        <w:rPr>
          <w:rFonts w:cs="Arial"/>
          <w:b/>
          <w:bCs/>
          <w:sz w:val="24"/>
          <w:lang w:val="en-GB"/>
        </w:rPr>
        <w:t>ssessment</w:t>
      </w:r>
      <w:r w:rsidRPr="005A5DD0">
        <w:rPr>
          <w:rFonts w:cs="Arial"/>
          <w:b/>
          <w:bCs/>
          <w:sz w:val="24"/>
          <w:lang w:val="en-GB"/>
        </w:rPr>
        <w:t xml:space="preserve"> </w:t>
      </w:r>
      <w:r w:rsidR="008707FA" w:rsidRPr="005A5DD0">
        <w:rPr>
          <w:rFonts w:cs="Arial"/>
          <w:b/>
          <w:bCs/>
          <w:sz w:val="24"/>
          <w:lang w:val="en-GB"/>
        </w:rPr>
        <w:t>R</w:t>
      </w:r>
      <w:r w:rsidRPr="005A5DD0">
        <w:rPr>
          <w:rFonts w:cs="Arial"/>
          <w:b/>
          <w:bCs/>
          <w:sz w:val="24"/>
          <w:lang w:val="en-GB"/>
        </w:rPr>
        <w:t>eview</w:t>
      </w:r>
    </w:p>
    <w:p w14:paraId="0F769073" w14:textId="3A3375D2" w:rsidR="008707FA" w:rsidRPr="005A5DD0" w:rsidRDefault="00D92C58" w:rsidP="00BD7FDA">
      <w:pPr>
        <w:autoSpaceDE w:val="0"/>
        <w:autoSpaceDN w:val="0"/>
        <w:adjustRightInd w:val="0"/>
        <w:rPr>
          <w:rFonts w:cs="Arial"/>
          <w:sz w:val="24"/>
          <w:lang w:val="en-GB"/>
        </w:rPr>
      </w:pPr>
      <w:r>
        <w:rPr>
          <w:rFonts w:cs="Arial"/>
          <w:sz w:val="24"/>
          <w:lang w:val="en-GB"/>
        </w:rPr>
        <w:t xml:space="preserve">Whilst the service is being developed you should initially </w:t>
      </w:r>
      <w:r w:rsidR="00BD7FDA" w:rsidRPr="005A5DD0">
        <w:rPr>
          <w:rFonts w:cs="Arial"/>
          <w:sz w:val="24"/>
          <w:lang w:val="en-GB"/>
        </w:rPr>
        <w:t xml:space="preserve">undertake an internal </w:t>
      </w:r>
      <w:r>
        <w:rPr>
          <w:rFonts w:cs="Arial"/>
          <w:sz w:val="24"/>
          <w:lang w:val="en-GB"/>
        </w:rPr>
        <w:t xml:space="preserve">Equality Impact Assessment </w:t>
      </w:r>
      <w:r w:rsidR="00BD7FDA" w:rsidRPr="005A5DD0">
        <w:rPr>
          <w:rFonts w:cs="Arial"/>
          <w:sz w:val="24"/>
          <w:lang w:val="en-GB"/>
        </w:rPr>
        <w:t xml:space="preserve">review </w:t>
      </w:r>
      <w:r w:rsidR="007E6173" w:rsidRPr="005A5DD0">
        <w:rPr>
          <w:rFonts w:cs="Arial"/>
          <w:sz w:val="24"/>
          <w:lang w:val="en-GB"/>
        </w:rPr>
        <w:t xml:space="preserve">completing </w:t>
      </w:r>
      <w:r w:rsidR="007E6173" w:rsidRPr="005A5DD0">
        <w:rPr>
          <w:rFonts w:cs="Arial"/>
          <w:b/>
          <w:bCs/>
          <w:sz w:val="24"/>
          <w:lang w:val="en-GB"/>
        </w:rPr>
        <w:t xml:space="preserve">Part 2 of the </w:t>
      </w:r>
      <w:r w:rsidR="008707FA" w:rsidRPr="005A5DD0">
        <w:rPr>
          <w:rFonts w:cs="Arial"/>
          <w:b/>
          <w:bCs/>
          <w:sz w:val="24"/>
          <w:lang w:val="en-GB"/>
        </w:rPr>
        <w:t xml:space="preserve">Equality Impact Assessment </w:t>
      </w:r>
      <w:r w:rsidR="007E6173" w:rsidRPr="005A5DD0">
        <w:rPr>
          <w:rFonts w:cs="Arial"/>
          <w:b/>
          <w:bCs/>
          <w:sz w:val="24"/>
          <w:lang w:val="en-GB"/>
        </w:rPr>
        <w:t xml:space="preserve">Reporting </w:t>
      </w:r>
      <w:r>
        <w:rPr>
          <w:rFonts w:cs="Arial"/>
          <w:b/>
          <w:bCs/>
          <w:sz w:val="24"/>
          <w:lang w:val="en-GB"/>
        </w:rPr>
        <w:t>Review.</w:t>
      </w:r>
      <w:r w:rsidR="007E6173" w:rsidRPr="005A5DD0">
        <w:rPr>
          <w:rFonts w:cs="Arial"/>
          <w:sz w:val="24"/>
          <w:lang w:val="en-GB"/>
        </w:rPr>
        <w:t xml:space="preserve"> </w:t>
      </w:r>
      <w:r w:rsidR="00BD7FDA" w:rsidRPr="005A5DD0">
        <w:rPr>
          <w:rFonts w:cs="Arial"/>
          <w:sz w:val="24"/>
          <w:lang w:val="en-GB"/>
        </w:rPr>
        <w:t xml:space="preserve">This review should draw upon existing relevant information such as published research, direct feedback from stakeholders and internal/external data monitoring information. </w:t>
      </w:r>
    </w:p>
    <w:p w14:paraId="6BE01A4F" w14:textId="6F8CC2B4" w:rsidR="00BD7FDA" w:rsidRPr="005A5DD0" w:rsidRDefault="00781A9E" w:rsidP="00BD7FDA">
      <w:pPr>
        <w:autoSpaceDE w:val="0"/>
        <w:autoSpaceDN w:val="0"/>
        <w:adjustRightInd w:val="0"/>
        <w:rPr>
          <w:rFonts w:cs="Arial"/>
          <w:sz w:val="24"/>
          <w:lang w:val="en-GB"/>
        </w:rPr>
      </w:pPr>
      <w:r>
        <w:rPr>
          <w:rFonts w:cs="Arial"/>
          <w:sz w:val="24"/>
          <w:lang w:val="en-GB"/>
        </w:rPr>
        <w:t>During this review</w:t>
      </w:r>
      <w:r w:rsidR="00D92C58">
        <w:rPr>
          <w:rFonts w:cs="Arial"/>
          <w:sz w:val="24"/>
          <w:lang w:val="en-GB"/>
        </w:rPr>
        <w:t xml:space="preserve"> you should engage with representatives of protected characteristics and vulnerable groups </w:t>
      </w:r>
      <w:r>
        <w:rPr>
          <w:rFonts w:cs="Arial"/>
          <w:sz w:val="24"/>
          <w:lang w:val="en-GB"/>
        </w:rPr>
        <w:t xml:space="preserve">and the groups </w:t>
      </w:r>
      <w:r w:rsidR="00D92C58">
        <w:rPr>
          <w:rFonts w:cs="Arial"/>
          <w:sz w:val="24"/>
          <w:lang w:val="en-GB"/>
        </w:rPr>
        <w:t>who the service is designed for to get their views and experience</w:t>
      </w:r>
      <w:r>
        <w:rPr>
          <w:rFonts w:cs="Arial"/>
          <w:sz w:val="24"/>
          <w:lang w:val="en-GB"/>
        </w:rPr>
        <w:t>.</w:t>
      </w:r>
    </w:p>
    <w:p w14:paraId="6004E496" w14:textId="678755D0" w:rsidR="00BD7FDA" w:rsidRPr="005A5DD0" w:rsidRDefault="00BD7FDA" w:rsidP="00BD7FDA">
      <w:pPr>
        <w:rPr>
          <w:rFonts w:cs="Arial"/>
          <w:sz w:val="24"/>
          <w:lang w:val="en-GB"/>
        </w:rPr>
      </w:pPr>
      <w:r w:rsidRPr="005A5DD0">
        <w:rPr>
          <w:rFonts w:cs="Arial"/>
          <w:sz w:val="24"/>
          <w:lang w:val="en-GB"/>
        </w:rPr>
        <w:t xml:space="preserve">Each protected characteristic </w:t>
      </w:r>
      <w:r w:rsidR="00781A9E">
        <w:rPr>
          <w:rFonts w:cs="Arial"/>
          <w:sz w:val="24"/>
          <w:lang w:val="en-GB"/>
        </w:rPr>
        <w:t xml:space="preserve">should </w:t>
      </w:r>
      <w:r w:rsidRPr="005A5DD0">
        <w:rPr>
          <w:rFonts w:cs="Arial"/>
          <w:sz w:val="24"/>
          <w:lang w:val="en-GB"/>
        </w:rPr>
        <w:t xml:space="preserve">be considered in turn and impacts identified by the group alongside action plans to address these (or a rationale for not addressing them) will be recorded on </w:t>
      </w:r>
      <w:r w:rsidR="007E6173" w:rsidRPr="005A5DD0">
        <w:rPr>
          <w:rFonts w:cs="Arial"/>
          <w:b/>
          <w:bCs/>
          <w:sz w:val="24"/>
          <w:lang w:val="en-GB"/>
        </w:rPr>
        <w:t xml:space="preserve">Part 3 of the </w:t>
      </w:r>
      <w:proofErr w:type="spellStart"/>
      <w:r w:rsidR="007C3C2D" w:rsidRPr="005A5DD0">
        <w:rPr>
          <w:rFonts w:cs="Arial"/>
          <w:b/>
          <w:bCs/>
          <w:sz w:val="24"/>
          <w:lang w:val="en-GB"/>
        </w:rPr>
        <w:t>E</w:t>
      </w:r>
      <w:r w:rsidR="00725107" w:rsidRPr="005A5DD0">
        <w:rPr>
          <w:rFonts w:cs="Arial"/>
          <w:b/>
          <w:bCs/>
          <w:sz w:val="24"/>
          <w:lang w:val="en-GB"/>
        </w:rPr>
        <w:t>q</w:t>
      </w:r>
      <w:r w:rsidR="007C3C2D" w:rsidRPr="005A5DD0">
        <w:rPr>
          <w:rFonts w:cs="Arial"/>
          <w:b/>
          <w:bCs/>
          <w:sz w:val="24"/>
          <w:lang w:val="en-GB"/>
        </w:rPr>
        <w:t>IA</w:t>
      </w:r>
      <w:proofErr w:type="spellEnd"/>
      <w:r w:rsidR="007C3C2D" w:rsidRPr="005A5DD0">
        <w:rPr>
          <w:rFonts w:cs="Arial"/>
          <w:b/>
          <w:bCs/>
          <w:sz w:val="24"/>
          <w:lang w:val="en-GB"/>
        </w:rPr>
        <w:t xml:space="preserve"> </w:t>
      </w:r>
      <w:r w:rsidR="007E6173" w:rsidRPr="005A5DD0">
        <w:rPr>
          <w:rFonts w:cs="Arial"/>
          <w:b/>
          <w:bCs/>
          <w:sz w:val="24"/>
          <w:lang w:val="en-GB"/>
        </w:rPr>
        <w:t>Reporting Template</w:t>
      </w:r>
      <w:r w:rsidR="007E6173" w:rsidRPr="005A5DD0">
        <w:rPr>
          <w:rFonts w:cs="Arial"/>
          <w:sz w:val="24"/>
          <w:lang w:val="en-GB"/>
        </w:rPr>
        <w:t xml:space="preserve">. </w:t>
      </w:r>
    </w:p>
    <w:p w14:paraId="5FD42BB1" w14:textId="7D86579E" w:rsidR="00BD7FDA" w:rsidRPr="005A5DD0" w:rsidRDefault="00BD7FDA" w:rsidP="00BD7FDA">
      <w:pPr>
        <w:spacing w:after="0"/>
        <w:jc w:val="both"/>
        <w:rPr>
          <w:rFonts w:cs="Arial"/>
          <w:sz w:val="24"/>
          <w:lang w:val="en-GB"/>
        </w:rPr>
      </w:pPr>
      <w:r w:rsidRPr="005A5DD0">
        <w:rPr>
          <w:rFonts w:cs="Arial"/>
          <w:sz w:val="24"/>
          <w:lang w:val="en-GB"/>
        </w:rPr>
        <w:t xml:space="preserve">Once this has been completed the findings of the </w:t>
      </w:r>
      <w:proofErr w:type="spellStart"/>
      <w:r w:rsidRPr="005A5DD0">
        <w:rPr>
          <w:rFonts w:cs="Arial"/>
          <w:sz w:val="24"/>
          <w:lang w:val="en-GB"/>
        </w:rPr>
        <w:t>E</w:t>
      </w:r>
      <w:r w:rsidR="00725107" w:rsidRPr="005A5DD0">
        <w:rPr>
          <w:rFonts w:cs="Arial"/>
          <w:sz w:val="24"/>
          <w:lang w:val="en-GB"/>
        </w:rPr>
        <w:t>q</w:t>
      </w:r>
      <w:r w:rsidRPr="005A5DD0">
        <w:rPr>
          <w:rFonts w:cs="Arial"/>
          <w:sz w:val="24"/>
          <w:lang w:val="en-GB"/>
        </w:rPr>
        <w:t>IA</w:t>
      </w:r>
      <w:proofErr w:type="spellEnd"/>
      <w:r w:rsidRPr="005A5DD0">
        <w:rPr>
          <w:rFonts w:cs="Arial"/>
          <w:sz w:val="24"/>
          <w:lang w:val="en-GB"/>
        </w:rPr>
        <w:t xml:space="preserve"> workshop should inform the development or review of the assessed </w:t>
      </w:r>
      <w:r w:rsidR="00222590" w:rsidRPr="005A5DD0">
        <w:rPr>
          <w:rFonts w:cs="Arial"/>
          <w:sz w:val="24"/>
          <w:lang w:val="en-GB"/>
        </w:rPr>
        <w:t xml:space="preserve">product, </w:t>
      </w:r>
      <w:proofErr w:type="gramStart"/>
      <w:r w:rsidR="00725107" w:rsidRPr="005A5DD0">
        <w:rPr>
          <w:rFonts w:cs="Arial"/>
          <w:sz w:val="24"/>
          <w:lang w:val="en-GB"/>
        </w:rPr>
        <w:t>policy</w:t>
      </w:r>
      <w:proofErr w:type="gramEnd"/>
      <w:r w:rsidR="00725107" w:rsidRPr="005A5DD0">
        <w:rPr>
          <w:rFonts w:cs="Arial"/>
          <w:sz w:val="24"/>
          <w:lang w:val="en-GB"/>
        </w:rPr>
        <w:t xml:space="preserve"> or service</w:t>
      </w:r>
      <w:r w:rsidRPr="005A5DD0">
        <w:rPr>
          <w:rFonts w:cs="Arial"/>
          <w:sz w:val="24"/>
          <w:lang w:val="en-GB"/>
        </w:rPr>
        <w:t>, including action plans drawn up to inform the development of and any decisions to change the delivery of a</w:t>
      </w:r>
      <w:r w:rsidR="00725107" w:rsidRPr="005A5DD0">
        <w:rPr>
          <w:rFonts w:cs="Arial"/>
          <w:sz w:val="24"/>
          <w:lang w:val="en-GB"/>
        </w:rPr>
        <w:t xml:space="preserve"> product or service</w:t>
      </w:r>
      <w:r w:rsidR="007E6173" w:rsidRPr="005A5DD0">
        <w:rPr>
          <w:rFonts w:cs="Arial"/>
          <w:sz w:val="24"/>
          <w:lang w:val="en-GB"/>
        </w:rPr>
        <w:t xml:space="preserve">, </w:t>
      </w:r>
      <w:r w:rsidRPr="005A5DD0">
        <w:rPr>
          <w:rFonts w:cs="Arial"/>
          <w:sz w:val="24"/>
          <w:lang w:val="en-GB"/>
        </w:rPr>
        <w:t>concluding with clear monitoring arrangements.</w:t>
      </w:r>
    </w:p>
    <w:p w14:paraId="4EFB3592" w14:textId="77777777" w:rsidR="00CF15F1" w:rsidRPr="005A5DD0" w:rsidRDefault="00CF15F1" w:rsidP="00BD7FDA">
      <w:pPr>
        <w:autoSpaceDE w:val="0"/>
        <w:autoSpaceDN w:val="0"/>
        <w:adjustRightInd w:val="0"/>
        <w:rPr>
          <w:rFonts w:cs="Arial"/>
          <w:b/>
          <w:bCs/>
          <w:sz w:val="24"/>
          <w:lang w:val="en-GB"/>
        </w:rPr>
      </w:pPr>
    </w:p>
    <w:p w14:paraId="040AD14D" w14:textId="0D17393B" w:rsidR="00BD7FDA" w:rsidRPr="005A5DD0" w:rsidRDefault="00BD7FDA" w:rsidP="00BD7FDA">
      <w:pPr>
        <w:autoSpaceDE w:val="0"/>
        <w:autoSpaceDN w:val="0"/>
        <w:adjustRightInd w:val="0"/>
        <w:rPr>
          <w:rFonts w:cs="Arial"/>
          <w:b/>
          <w:bCs/>
          <w:sz w:val="24"/>
          <w:lang w:val="en-GB"/>
        </w:rPr>
      </w:pPr>
      <w:r w:rsidRPr="005A5DD0">
        <w:rPr>
          <w:rFonts w:cs="Arial"/>
          <w:b/>
          <w:bCs/>
          <w:sz w:val="24"/>
          <w:lang w:val="en-GB"/>
        </w:rPr>
        <w:t>Positive Action</w:t>
      </w:r>
    </w:p>
    <w:p w14:paraId="2E0C20C9" w14:textId="56EA5B24" w:rsidR="00BD7FDA" w:rsidRPr="005A5DD0" w:rsidRDefault="00BD7FDA" w:rsidP="00BD7FDA">
      <w:pPr>
        <w:autoSpaceDE w:val="0"/>
        <w:autoSpaceDN w:val="0"/>
        <w:adjustRightInd w:val="0"/>
        <w:rPr>
          <w:rFonts w:cs="Arial"/>
          <w:sz w:val="24"/>
          <w:lang w:val="en-GB"/>
        </w:rPr>
      </w:pPr>
      <w:r w:rsidRPr="005A5DD0">
        <w:rPr>
          <w:rFonts w:cs="Arial"/>
          <w:sz w:val="24"/>
          <w:lang w:val="en-GB"/>
        </w:rPr>
        <w:t xml:space="preserve">Some activities are targeted at </w:t>
      </w:r>
      <w:proofErr w:type="gramStart"/>
      <w:r w:rsidRPr="005A5DD0">
        <w:rPr>
          <w:rFonts w:cs="Arial"/>
          <w:sz w:val="24"/>
          <w:lang w:val="en-GB"/>
        </w:rPr>
        <w:t>particular individuals</w:t>
      </w:r>
      <w:proofErr w:type="gramEnd"/>
      <w:r w:rsidR="00725107" w:rsidRPr="005A5DD0">
        <w:rPr>
          <w:rFonts w:cs="Arial"/>
          <w:sz w:val="24"/>
          <w:lang w:val="en-GB"/>
        </w:rPr>
        <w:t xml:space="preserve"> or </w:t>
      </w:r>
      <w:r w:rsidRPr="005A5DD0">
        <w:rPr>
          <w:rFonts w:cs="Arial"/>
          <w:sz w:val="24"/>
          <w:lang w:val="en-GB"/>
        </w:rPr>
        <w:t xml:space="preserve">groups with protected </w:t>
      </w:r>
      <w:r w:rsidR="00725107" w:rsidRPr="005A5DD0">
        <w:rPr>
          <w:rFonts w:cs="Arial"/>
          <w:sz w:val="24"/>
          <w:lang w:val="en-GB"/>
        </w:rPr>
        <w:t>characteristics,</w:t>
      </w:r>
      <w:r w:rsidRPr="005A5DD0">
        <w:rPr>
          <w:rFonts w:cs="Arial"/>
          <w:sz w:val="24"/>
          <w:lang w:val="en-GB"/>
        </w:rPr>
        <w:t xml:space="preserve"> and these by definition will have a differential impact. The assessment of this impact must </w:t>
      </w:r>
      <w:r w:rsidR="00725107" w:rsidRPr="005A5DD0">
        <w:rPr>
          <w:rFonts w:cs="Arial"/>
          <w:sz w:val="24"/>
          <w:lang w:val="en-GB"/>
        </w:rPr>
        <w:t>consider</w:t>
      </w:r>
      <w:r w:rsidRPr="005A5DD0">
        <w:rPr>
          <w:rFonts w:cs="Arial"/>
          <w:sz w:val="24"/>
          <w:lang w:val="en-GB"/>
        </w:rPr>
        <w:t xml:space="preserve"> whether it is justifiable. Differential impact can be justified as part of a wider strategy of positive action in relation to </w:t>
      </w:r>
      <w:proofErr w:type="gramStart"/>
      <w:r w:rsidRPr="005A5DD0">
        <w:rPr>
          <w:rFonts w:cs="Arial"/>
          <w:sz w:val="24"/>
          <w:lang w:val="en-GB"/>
        </w:rPr>
        <w:t>particular groups</w:t>
      </w:r>
      <w:proofErr w:type="gramEnd"/>
      <w:r w:rsidRPr="005A5DD0">
        <w:rPr>
          <w:rFonts w:cs="Arial"/>
          <w:sz w:val="24"/>
          <w:lang w:val="en-GB"/>
        </w:rPr>
        <w:t>, where the initiative is intended to encourage equality of opportunity for a particular group. Where this is the case it is necessary to justify actions and provide a clear rationale for them.</w:t>
      </w:r>
    </w:p>
    <w:p w14:paraId="4F43415A" w14:textId="77777777" w:rsidR="00725107" w:rsidRPr="005A5DD0" w:rsidRDefault="00725107" w:rsidP="00BD7FDA">
      <w:pPr>
        <w:rPr>
          <w:rFonts w:cs="Arial"/>
          <w:b/>
          <w:bCs/>
          <w:sz w:val="24"/>
          <w:lang w:val="en-GB"/>
        </w:rPr>
      </w:pPr>
    </w:p>
    <w:p w14:paraId="74DF07DD" w14:textId="76EF203B" w:rsidR="00BD7FDA" w:rsidRPr="005A5DD0" w:rsidRDefault="00BD7FDA" w:rsidP="00BD7FDA">
      <w:pPr>
        <w:rPr>
          <w:rFonts w:cs="Arial"/>
          <w:b/>
          <w:bCs/>
          <w:sz w:val="24"/>
          <w:lang w:val="en-GB"/>
        </w:rPr>
      </w:pPr>
      <w:r w:rsidRPr="005A5DD0">
        <w:rPr>
          <w:rFonts w:cs="Arial"/>
          <w:b/>
          <w:bCs/>
          <w:sz w:val="24"/>
          <w:lang w:val="en-GB"/>
        </w:rPr>
        <w:t xml:space="preserve">Step </w:t>
      </w:r>
      <w:r w:rsidR="008D008C">
        <w:rPr>
          <w:rFonts w:cs="Arial"/>
          <w:b/>
          <w:bCs/>
          <w:sz w:val="24"/>
          <w:lang w:val="en-GB"/>
        </w:rPr>
        <w:t>3</w:t>
      </w:r>
      <w:r w:rsidRPr="005A5DD0">
        <w:rPr>
          <w:rFonts w:cs="Arial"/>
          <w:b/>
          <w:bCs/>
          <w:sz w:val="24"/>
          <w:lang w:val="en-GB"/>
        </w:rPr>
        <w:t xml:space="preserve">: </w:t>
      </w:r>
      <w:r w:rsidR="00725107" w:rsidRPr="005A5DD0">
        <w:rPr>
          <w:rFonts w:cs="Arial"/>
          <w:b/>
          <w:bCs/>
          <w:sz w:val="24"/>
          <w:lang w:val="en-GB"/>
        </w:rPr>
        <w:t>Action Planning</w:t>
      </w:r>
      <w:r w:rsidR="00781A9E">
        <w:rPr>
          <w:rFonts w:cs="Arial"/>
          <w:b/>
          <w:bCs/>
          <w:sz w:val="24"/>
          <w:lang w:val="en-GB"/>
        </w:rPr>
        <w:t xml:space="preserve"> and Ongoing Monitoring </w:t>
      </w:r>
    </w:p>
    <w:p w14:paraId="6B83EA5B" w14:textId="051F6E2D" w:rsidR="00BD7FDA" w:rsidRDefault="00781A9E" w:rsidP="007045D9">
      <w:pPr>
        <w:shd w:val="clear" w:color="auto" w:fill="FFFFFF"/>
        <w:spacing w:before="0" w:after="0" w:line="336" w:lineRule="atLeast"/>
        <w:contextualSpacing/>
        <w:rPr>
          <w:rFonts w:cs="Arial"/>
          <w:sz w:val="24"/>
          <w:lang w:val="en-GB"/>
        </w:rPr>
      </w:pPr>
      <w:r>
        <w:rPr>
          <w:rFonts w:cs="Arial"/>
          <w:sz w:val="24"/>
          <w:lang w:val="en-GB"/>
        </w:rPr>
        <w:t>An a</w:t>
      </w:r>
      <w:r w:rsidR="007E6173" w:rsidRPr="005A5DD0">
        <w:rPr>
          <w:rFonts w:cs="Arial"/>
          <w:sz w:val="24"/>
          <w:lang w:val="en-GB"/>
        </w:rPr>
        <w:t>ction plan</w:t>
      </w:r>
      <w:r>
        <w:rPr>
          <w:rFonts w:cs="Arial"/>
          <w:sz w:val="24"/>
          <w:lang w:val="en-GB"/>
        </w:rPr>
        <w:t xml:space="preserve"> and an ongoing monitoring is c</w:t>
      </w:r>
      <w:r w:rsidR="007E6173" w:rsidRPr="005A5DD0">
        <w:rPr>
          <w:rFonts w:cs="Arial"/>
          <w:sz w:val="24"/>
          <w:lang w:val="en-GB"/>
        </w:rPr>
        <w:t xml:space="preserve">ompleted in </w:t>
      </w:r>
      <w:r w:rsidR="007E6173" w:rsidRPr="005A5DD0">
        <w:rPr>
          <w:rFonts w:cs="Arial"/>
          <w:b/>
          <w:bCs/>
          <w:sz w:val="24"/>
          <w:lang w:val="en-GB"/>
        </w:rPr>
        <w:t xml:space="preserve">Part </w:t>
      </w:r>
      <w:r w:rsidR="008D008C">
        <w:rPr>
          <w:rFonts w:cs="Arial"/>
          <w:b/>
          <w:bCs/>
          <w:sz w:val="24"/>
          <w:lang w:val="en-GB"/>
        </w:rPr>
        <w:t>3</w:t>
      </w:r>
      <w:r w:rsidR="007E6173" w:rsidRPr="005A5DD0">
        <w:rPr>
          <w:rFonts w:cs="Arial"/>
          <w:b/>
          <w:bCs/>
          <w:sz w:val="24"/>
          <w:lang w:val="en-GB"/>
        </w:rPr>
        <w:t xml:space="preserve"> of the</w:t>
      </w:r>
      <w:r w:rsidR="007045D9" w:rsidRPr="005A5DD0">
        <w:rPr>
          <w:rFonts w:cs="Arial"/>
          <w:b/>
          <w:bCs/>
          <w:sz w:val="24"/>
          <w:lang w:val="en-GB"/>
        </w:rPr>
        <w:t xml:space="preserve"> </w:t>
      </w:r>
      <w:proofErr w:type="spellStart"/>
      <w:r w:rsidR="007045D9" w:rsidRPr="005A5DD0">
        <w:rPr>
          <w:rFonts w:cs="Arial"/>
          <w:b/>
          <w:bCs/>
          <w:sz w:val="24"/>
          <w:lang w:val="en-GB"/>
        </w:rPr>
        <w:t>E</w:t>
      </w:r>
      <w:r w:rsidR="00725107" w:rsidRPr="005A5DD0">
        <w:rPr>
          <w:rFonts w:cs="Arial"/>
          <w:b/>
          <w:bCs/>
          <w:sz w:val="24"/>
          <w:lang w:val="en-GB"/>
        </w:rPr>
        <w:t>q</w:t>
      </w:r>
      <w:r w:rsidR="007045D9" w:rsidRPr="005A5DD0">
        <w:rPr>
          <w:rFonts w:cs="Arial"/>
          <w:b/>
          <w:bCs/>
          <w:sz w:val="24"/>
          <w:lang w:val="en-GB"/>
        </w:rPr>
        <w:t>IA</w:t>
      </w:r>
      <w:proofErr w:type="spellEnd"/>
      <w:r w:rsidR="007E6173" w:rsidRPr="005A5DD0">
        <w:rPr>
          <w:rFonts w:cs="Arial"/>
          <w:b/>
          <w:bCs/>
          <w:sz w:val="24"/>
          <w:lang w:val="en-GB"/>
        </w:rPr>
        <w:t xml:space="preserve"> Reporting Template</w:t>
      </w:r>
      <w:r w:rsidR="007E6173" w:rsidRPr="005A5DD0">
        <w:rPr>
          <w:rFonts w:cs="Arial"/>
          <w:sz w:val="24"/>
          <w:lang w:val="en-GB"/>
        </w:rPr>
        <w:t xml:space="preserve">. </w:t>
      </w:r>
    </w:p>
    <w:p w14:paraId="21D25FBC" w14:textId="77777777" w:rsidR="00781A9E" w:rsidRPr="005A5DD0" w:rsidRDefault="00781A9E" w:rsidP="007045D9">
      <w:pPr>
        <w:shd w:val="clear" w:color="auto" w:fill="FFFFFF"/>
        <w:spacing w:before="0" w:after="0" w:line="336" w:lineRule="atLeast"/>
        <w:contextualSpacing/>
        <w:rPr>
          <w:rFonts w:cs="Arial"/>
          <w:sz w:val="24"/>
        </w:rPr>
      </w:pPr>
    </w:p>
    <w:p w14:paraId="1C6E762A" w14:textId="77777777" w:rsidR="00781A9E" w:rsidRDefault="00605613" w:rsidP="00605613">
      <w:pPr>
        <w:shd w:val="clear" w:color="auto" w:fill="FFFFFF"/>
        <w:spacing w:before="0" w:after="0" w:line="336" w:lineRule="atLeast"/>
        <w:contextualSpacing/>
        <w:rPr>
          <w:rFonts w:cs="Arial"/>
          <w:sz w:val="24"/>
          <w:lang w:val="en-GB"/>
        </w:rPr>
      </w:pPr>
      <w:r w:rsidRPr="005A5DD0">
        <w:rPr>
          <w:rFonts w:cs="Arial"/>
          <w:sz w:val="24"/>
          <w:lang w:val="en-GB"/>
        </w:rPr>
        <w:t>The EQIA report should clearly express</w:t>
      </w:r>
      <w:r w:rsidR="00781A9E">
        <w:rPr>
          <w:rFonts w:cs="Arial"/>
          <w:sz w:val="24"/>
          <w:lang w:val="en-GB"/>
        </w:rPr>
        <w:t>:</w:t>
      </w:r>
    </w:p>
    <w:p w14:paraId="31FAA56B" w14:textId="34E20464" w:rsidR="00781A9E" w:rsidRPr="00781A9E" w:rsidRDefault="00781A9E" w:rsidP="00781A9E">
      <w:pPr>
        <w:pStyle w:val="ListParagraph"/>
        <w:numPr>
          <w:ilvl w:val="0"/>
          <w:numId w:val="24"/>
        </w:numPr>
        <w:shd w:val="clear" w:color="auto" w:fill="FFFFFF"/>
        <w:spacing w:line="336" w:lineRule="atLeast"/>
        <w:contextualSpacing/>
        <w:rPr>
          <w:rFonts w:cs="Arial"/>
          <w:sz w:val="24"/>
        </w:rPr>
      </w:pPr>
      <w:r w:rsidRPr="00781A9E">
        <w:rPr>
          <w:rFonts w:ascii="Arial" w:hAnsi="Arial" w:cs="Arial"/>
          <w:sz w:val="24"/>
        </w:rPr>
        <w:t>W</w:t>
      </w:r>
      <w:r w:rsidR="00605613" w:rsidRPr="00781A9E">
        <w:rPr>
          <w:rFonts w:ascii="Arial" w:hAnsi="Arial" w:cs="Arial"/>
          <w:sz w:val="24"/>
        </w:rPr>
        <w:t xml:space="preserve">hat was undertaken during the </w:t>
      </w:r>
      <w:proofErr w:type="gramStart"/>
      <w:r w:rsidR="00605613" w:rsidRPr="00781A9E">
        <w:rPr>
          <w:rFonts w:ascii="Arial" w:hAnsi="Arial" w:cs="Arial"/>
          <w:sz w:val="24"/>
        </w:rPr>
        <w:t>assessment</w:t>
      </w:r>
      <w:proofErr w:type="gramEnd"/>
      <w:r w:rsidR="00605613" w:rsidRPr="00781A9E">
        <w:rPr>
          <w:rFonts w:ascii="Arial" w:hAnsi="Arial" w:cs="Arial"/>
          <w:sz w:val="24"/>
        </w:rPr>
        <w:t xml:space="preserve"> </w:t>
      </w:r>
    </w:p>
    <w:p w14:paraId="1FD09FE4" w14:textId="77777777" w:rsidR="00781A9E" w:rsidRPr="00781A9E" w:rsidRDefault="00781A9E" w:rsidP="00781A9E">
      <w:pPr>
        <w:pStyle w:val="ListParagraph"/>
        <w:numPr>
          <w:ilvl w:val="0"/>
          <w:numId w:val="24"/>
        </w:numPr>
        <w:shd w:val="clear" w:color="auto" w:fill="FFFFFF"/>
        <w:spacing w:line="336" w:lineRule="atLeast"/>
        <w:contextualSpacing/>
        <w:rPr>
          <w:rFonts w:cs="Arial"/>
          <w:sz w:val="24"/>
        </w:rPr>
      </w:pPr>
      <w:r>
        <w:rPr>
          <w:rFonts w:ascii="Arial" w:hAnsi="Arial" w:cs="Arial"/>
          <w:sz w:val="24"/>
        </w:rPr>
        <w:t>W</w:t>
      </w:r>
      <w:r w:rsidR="00605613" w:rsidRPr="00781A9E">
        <w:rPr>
          <w:rFonts w:ascii="Arial" w:hAnsi="Arial" w:cs="Arial"/>
          <w:sz w:val="24"/>
        </w:rPr>
        <w:t xml:space="preserve">hat was discovered, </w:t>
      </w:r>
    </w:p>
    <w:p w14:paraId="293AA234" w14:textId="77777777" w:rsidR="00781A9E" w:rsidRPr="00781A9E" w:rsidRDefault="00781A9E" w:rsidP="00781A9E">
      <w:pPr>
        <w:pStyle w:val="ListParagraph"/>
        <w:numPr>
          <w:ilvl w:val="0"/>
          <w:numId w:val="24"/>
        </w:numPr>
        <w:shd w:val="clear" w:color="auto" w:fill="FFFFFF"/>
        <w:spacing w:line="336" w:lineRule="atLeast"/>
        <w:contextualSpacing/>
        <w:rPr>
          <w:rFonts w:cs="Arial"/>
          <w:sz w:val="24"/>
        </w:rPr>
      </w:pPr>
      <w:r>
        <w:rPr>
          <w:rFonts w:ascii="Arial" w:hAnsi="Arial" w:cs="Arial"/>
          <w:sz w:val="24"/>
        </w:rPr>
        <w:t>H</w:t>
      </w:r>
      <w:r w:rsidR="00605613" w:rsidRPr="00781A9E">
        <w:rPr>
          <w:rFonts w:ascii="Arial" w:hAnsi="Arial" w:cs="Arial"/>
          <w:sz w:val="24"/>
        </w:rPr>
        <w:t xml:space="preserve">ow evidence </w:t>
      </w:r>
      <w:r>
        <w:rPr>
          <w:rFonts w:ascii="Arial" w:hAnsi="Arial" w:cs="Arial"/>
          <w:sz w:val="24"/>
        </w:rPr>
        <w:t xml:space="preserve">and engaging with stakeholders and service users </w:t>
      </w:r>
      <w:r w:rsidR="00605613" w:rsidRPr="00781A9E">
        <w:rPr>
          <w:rFonts w:ascii="Arial" w:hAnsi="Arial" w:cs="Arial"/>
          <w:sz w:val="24"/>
        </w:rPr>
        <w:t xml:space="preserve">has informed an action plan to improve equality within the </w:t>
      </w:r>
      <w:r w:rsidR="00725107" w:rsidRPr="00781A9E">
        <w:rPr>
          <w:rFonts w:ascii="Arial" w:hAnsi="Arial" w:cs="Arial"/>
          <w:sz w:val="24"/>
        </w:rPr>
        <w:t>service</w:t>
      </w:r>
      <w:r>
        <w:rPr>
          <w:rFonts w:ascii="Arial" w:hAnsi="Arial" w:cs="Arial"/>
          <w:sz w:val="24"/>
        </w:rPr>
        <w:t>.</w:t>
      </w:r>
    </w:p>
    <w:p w14:paraId="605E8DA2" w14:textId="1927DC49" w:rsidR="00605613" w:rsidRPr="00781A9E" w:rsidRDefault="00605613" w:rsidP="00781A9E">
      <w:pPr>
        <w:shd w:val="clear" w:color="auto" w:fill="FFFFFF"/>
        <w:spacing w:line="336" w:lineRule="atLeast"/>
        <w:contextualSpacing/>
        <w:rPr>
          <w:rFonts w:cs="Arial"/>
          <w:sz w:val="24"/>
        </w:rPr>
      </w:pPr>
      <w:r w:rsidRPr="00781A9E">
        <w:rPr>
          <w:rFonts w:cs="Arial"/>
          <w:sz w:val="24"/>
        </w:rPr>
        <w:t xml:space="preserve">The report should establish which groups experience each type of impact or combination and draw conclusions as to possible explanations. </w:t>
      </w:r>
    </w:p>
    <w:p w14:paraId="266C6FB9" w14:textId="77777777" w:rsidR="00605613" w:rsidRPr="005A5DD0" w:rsidRDefault="00605613" w:rsidP="00605613">
      <w:pPr>
        <w:shd w:val="clear" w:color="auto" w:fill="FFFFFF"/>
        <w:spacing w:before="0" w:after="0" w:line="336" w:lineRule="atLeast"/>
        <w:contextualSpacing/>
        <w:rPr>
          <w:rFonts w:cs="Arial"/>
          <w:sz w:val="24"/>
          <w:lang w:val="en-GB"/>
        </w:rPr>
      </w:pPr>
    </w:p>
    <w:p w14:paraId="040B41B5" w14:textId="068DEA8F" w:rsidR="00605613" w:rsidRPr="005A5DD0" w:rsidRDefault="00605613" w:rsidP="00605613">
      <w:pPr>
        <w:shd w:val="clear" w:color="auto" w:fill="FFFFFF"/>
        <w:spacing w:before="0" w:after="0" w:line="336" w:lineRule="atLeast"/>
        <w:contextualSpacing/>
        <w:rPr>
          <w:rFonts w:cs="Arial"/>
          <w:sz w:val="24"/>
          <w:lang w:val="en-GB"/>
        </w:rPr>
      </w:pPr>
      <w:r w:rsidRPr="005A5DD0">
        <w:rPr>
          <w:rFonts w:cs="Arial"/>
          <w:sz w:val="24"/>
          <w:lang w:val="en-GB"/>
        </w:rPr>
        <w:t xml:space="preserve">The report should properly evidence and recommend one of </w:t>
      </w:r>
      <w:r w:rsidR="00781A9E">
        <w:rPr>
          <w:rFonts w:cs="Arial"/>
          <w:sz w:val="24"/>
          <w:lang w:val="en-GB"/>
        </w:rPr>
        <w:t>three</w:t>
      </w:r>
      <w:r w:rsidRPr="005A5DD0">
        <w:rPr>
          <w:rFonts w:cs="Arial"/>
          <w:sz w:val="24"/>
          <w:lang w:val="en-GB"/>
        </w:rPr>
        <w:t xml:space="preserve"> implementation options:</w:t>
      </w:r>
    </w:p>
    <w:p w14:paraId="3EE45FAC" w14:textId="3F320C94" w:rsidR="00605613" w:rsidRPr="005A5DD0" w:rsidRDefault="00605613" w:rsidP="00785712">
      <w:pPr>
        <w:pStyle w:val="ListParagraph"/>
        <w:numPr>
          <w:ilvl w:val="0"/>
          <w:numId w:val="16"/>
        </w:numPr>
        <w:shd w:val="clear" w:color="auto" w:fill="FFFFFF"/>
        <w:spacing w:line="336" w:lineRule="atLeast"/>
        <w:contextualSpacing/>
        <w:rPr>
          <w:rFonts w:ascii="Arial" w:hAnsi="Arial" w:cs="Arial"/>
          <w:sz w:val="24"/>
        </w:rPr>
      </w:pPr>
      <w:r w:rsidRPr="005A5DD0">
        <w:rPr>
          <w:rFonts w:ascii="Arial" w:hAnsi="Arial" w:cs="Arial"/>
          <w:sz w:val="24"/>
        </w:rPr>
        <w:t xml:space="preserve">No barriers or impact identified; proceed with no change </w:t>
      </w:r>
    </w:p>
    <w:p w14:paraId="0E47D05D" w14:textId="6A7438CF" w:rsidR="00605613" w:rsidRPr="005A5DD0" w:rsidRDefault="00605613" w:rsidP="00785712">
      <w:pPr>
        <w:pStyle w:val="ListParagraph"/>
        <w:numPr>
          <w:ilvl w:val="0"/>
          <w:numId w:val="16"/>
        </w:numPr>
        <w:shd w:val="clear" w:color="auto" w:fill="FFFFFF"/>
        <w:spacing w:line="336" w:lineRule="atLeast"/>
        <w:contextualSpacing/>
        <w:rPr>
          <w:rFonts w:ascii="Arial" w:hAnsi="Arial" w:cs="Arial"/>
          <w:sz w:val="24"/>
        </w:rPr>
      </w:pPr>
      <w:r w:rsidRPr="005A5DD0">
        <w:rPr>
          <w:rFonts w:ascii="Arial" w:hAnsi="Arial" w:cs="Arial"/>
          <w:sz w:val="24"/>
        </w:rPr>
        <w:t xml:space="preserve">Adapt or change the </w:t>
      </w:r>
      <w:r w:rsidR="004C47CD" w:rsidRPr="005A5DD0">
        <w:rPr>
          <w:rFonts w:ascii="Arial" w:hAnsi="Arial" w:cs="Arial"/>
          <w:sz w:val="24"/>
        </w:rPr>
        <w:t xml:space="preserve">service </w:t>
      </w:r>
      <w:r w:rsidRPr="005A5DD0">
        <w:rPr>
          <w:rFonts w:ascii="Arial" w:hAnsi="Arial" w:cs="Arial"/>
          <w:sz w:val="24"/>
        </w:rPr>
        <w:t>in a way which will eliminate or reduce impact to affected groups</w:t>
      </w:r>
    </w:p>
    <w:p w14:paraId="741147F0" w14:textId="653FA0FF" w:rsidR="00605613" w:rsidRPr="005A5DD0" w:rsidRDefault="00605613" w:rsidP="00785712">
      <w:pPr>
        <w:pStyle w:val="ListParagraph"/>
        <w:numPr>
          <w:ilvl w:val="0"/>
          <w:numId w:val="16"/>
        </w:numPr>
        <w:shd w:val="clear" w:color="auto" w:fill="FFFFFF"/>
        <w:spacing w:line="336" w:lineRule="atLeast"/>
        <w:contextualSpacing/>
        <w:rPr>
          <w:rFonts w:ascii="Arial" w:hAnsi="Arial" w:cs="Arial"/>
          <w:sz w:val="24"/>
        </w:rPr>
      </w:pPr>
      <w:r w:rsidRPr="005A5DD0">
        <w:rPr>
          <w:rFonts w:ascii="Arial" w:hAnsi="Arial" w:cs="Arial"/>
          <w:sz w:val="24"/>
        </w:rPr>
        <w:t xml:space="preserve">Barriers and impact identified, however having considered all available options carefully, there appear to be no other proportionate ways to achieve the aim of the </w:t>
      </w:r>
      <w:r w:rsidR="004C47CD" w:rsidRPr="005A5DD0">
        <w:rPr>
          <w:rFonts w:ascii="Arial" w:hAnsi="Arial" w:cs="Arial"/>
          <w:sz w:val="24"/>
        </w:rPr>
        <w:t>product or service</w:t>
      </w:r>
      <w:r w:rsidRPr="005A5DD0">
        <w:rPr>
          <w:rFonts w:ascii="Arial" w:hAnsi="Arial" w:cs="Arial"/>
          <w:sz w:val="24"/>
        </w:rPr>
        <w:t xml:space="preserve"> (</w:t>
      </w:r>
      <w:r w:rsidR="004C47CD" w:rsidRPr="005A5DD0">
        <w:rPr>
          <w:rFonts w:ascii="Arial" w:hAnsi="Arial" w:cs="Arial"/>
          <w:sz w:val="24"/>
        </w:rPr>
        <w:t>e.g.,</w:t>
      </w:r>
      <w:r w:rsidRPr="005A5DD0">
        <w:rPr>
          <w:rFonts w:ascii="Arial" w:hAnsi="Arial" w:cs="Arial"/>
          <w:sz w:val="24"/>
        </w:rPr>
        <w:t xml:space="preserve"> in extreme cases or where positive action is taken). Therefore, you are going to proceed knowing that it may favour some people less than others, providing justification for this decision.</w:t>
      </w:r>
    </w:p>
    <w:p w14:paraId="5FE72407" w14:textId="77777777" w:rsidR="00BD7FDA" w:rsidRPr="005A5DD0" w:rsidRDefault="00BD7FDA" w:rsidP="00BD7FDA">
      <w:pPr>
        <w:shd w:val="clear" w:color="auto" w:fill="FFFFFF"/>
        <w:spacing w:line="336" w:lineRule="atLeast"/>
        <w:contextualSpacing/>
        <w:rPr>
          <w:rFonts w:cs="Arial"/>
          <w:sz w:val="24"/>
          <w:lang w:val="en-GB"/>
        </w:rPr>
      </w:pPr>
    </w:p>
    <w:p w14:paraId="1BC49723" w14:textId="7C0AF1CF" w:rsidR="00BD7FDA" w:rsidRPr="005A5DD0" w:rsidRDefault="00781A9E" w:rsidP="00BD7FDA">
      <w:pPr>
        <w:shd w:val="clear" w:color="auto" w:fill="FFFFFF"/>
        <w:spacing w:line="336" w:lineRule="atLeast"/>
        <w:contextualSpacing/>
        <w:rPr>
          <w:rFonts w:cs="Arial"/>
          <w:sz w:val="24"/>
          <w:lang w:val="en-GB"/>
        </w:rPr>
      </w:pPr>
      <w:r>
        <w:rPr>
          <w:rFonts w:cs="Arial"/>
          <w:sz w:val="24"/>
          <w:lang w:val="en-GB"/>
        </w:rPr>
        <w:t>T</w:t>
      </w:r>
      <w:r w:rsidR="00BD7FDA" w:rsidRPr="005A5DD0">
        <w:rPr>
          <w:rFonts w:cs="Arial"/>
          <w:sz w:val="24"/>
          <w:lang w:val="en-GB"/>
        </w:rPr>
        <w:t>he action plan</w:t>
      </w:r>
      <w:r>
        <w:rPr>
          <w:rFonts w:cs="Arial"/>
          <w:sz w:val="24"/>
          <w:lang w:val="en-GB"/>
        </w:rPr>
        <w:t xml:space="preserve"> and ongoing monitoring</w:t>
      </w:r>
      <w:r w:rsidR="00BD7FDA" w:rsidRPr="005A5DD0">
        <w:rPr>
          <w:rFonts w:cs="Arial"/>
          <w:sz w:val="24"/>
          <w:lang w:val="en-GB"/>
        </w:rPr>
        <w:t xml:space="preserve"> and should include:</w:t>
      </w:r>
    </w:p>
    <w:p w14:paraId="5FE6C818" w14:textId="77777777" w:rsidR="00BD7FDA" w:rsidRPr="005A5DD0" w:rsidRDefault="00BD7FDA" w:rsidP="00BD7FDA">
      <w:pPr>
        <w:pStyle w:val="ListParagraph"/>
        <w:numPr>
          <w:ilvl w:val="0"/>
          <w:numId w:val="9"/>
        </w:numPr>
        <w:shd w:val="clear" w:color="auto" w:fill="FFFFFF"/>
        <w:spacing w:line="336" w:lineRule="atLeast"/>
        <w:contextualSpacing/>
        <w:rPr>
          <w:rFonts w:ascii="Arial" w:eastAsiaTheme="minorEastAsia" w:hAnsi="Arial" w:cs="Arial"/>
          <w:sz w:val="24"/>
          <w:szCs w:val="24"/>
        </w:rPr>
      </w:pPr>
      <w:r w:rsidRPr="005A5DD0">
        <w:rPr>
          <w:rFonts w:ascii="Arial" w:eastAsiaTheme="minorEastAsia" w:hAnsi="Arial" w:cs="Arial"/>
          <w:sz w:val="24"/>
          <w:szCs w:val="24"/>
        </w:rPr>
        <w:t>Actions identified as necessary</w:t>
      </w:r>
    </w:p>
    <w:p w14:paraId="33972B45" w14:textId="77777777" w:rsidR="00BD7FDA" w:rsidRPr="005A5DD0" w:rsidRDefault="00BD7FDA" w:rsidP="00BD7FDA">
      <w:pPr>
        <w:pStyle w:val="ListParagraph"/>
        <w:numPr>
          <w:ilvl w:val="0"/>
          <w:numId w:val="9"/>
        </w:numPr>
        <w:shd w:val="clear" w:color="auto" w:fill="FFFFFF"/>
        <w:spacing w:line="336" w:lineRule="atLeast"/>
        <w:contextualSpacing/>
        <w:rPr>
          <w:rFonts w:ascii="Arial" w:eastAsiaTheme="minorEastAsia" w:hAnsi="Arial" w:cs="Arial"/>
          <w:sz w:val="24"/>
          <w:szCs w:val="24"/>
        </w:rPr>
      </w:pPr>
      <w:r w:rsidRPr="005A5DD0">
        <w:rPr>
          <w:rFonts w:ascii="Arial" w:eastAsiaTheme="minorEastAsia" w:hAnsi="Arial" w:cs="Arial"/>
          <w:sz w:val="24"/>
          <w:szCs w:val="24"/>
        </w:rPr>
        <w:t>Details of who is responsible for implementation of actions</w:t>
      </w:r>
    </w:p>
    <w:p w14:paraId="481A85C1" w14:textId="0AC531CC" w:rsidR="00785712" w:rsidRPr="00781A9E" w:rsidRDefault="00BD7FDA" w:rsidP="00785712">
      <w:pPr>
        <w:pStyle w:val="ListParagraph"/>
        <w:numPr>
          <w:ilvl w:val="0"/>
          <w:numId w:val="9"/>
        </w:numPr>
        <w:shd w:val="clear" w:color="auto" w:fill="FFFFFF"/>
        <w:spacing w:line="336" w:lineRule="atLeast"/>
        <w:contextualSpacing/>
        <w:rPr>
          <w:rFonts w:cs="Arial"/>
          <w:sz w:val="24"/>
        </w:rPr>
      </w:pPr>
      <w:r w:rsidRPr="00781A9E">
        <w:rPr>
          <w:rFonts w:ascii="Arial" w:eastAsiaTheme="minorEastAsia" w:hAnsi="Arial" w:cs="Arial"/>
          <w:sz w:val="24"/>
          <w:szCs w:val="24"/>
        </w:rPr>
        <w:t>Timescale for implementation</w:t>
      </w:r>
    </w:p>
    <w:p w14:paraId="111B37C6" w14:textId="77777777" w:rsidR="00BD7FDA" w:rsidRPr="005A5DD0" w:rsidRDefault="00BD7FDA" w:rsidP="00BD7FDA">
      <w:pPr>
        <w:pStyle w:val="ListParagraph"/>
        <w:numPr>
          <w:ilvl w:val="0"/>
          <w:numId w:val="9"/>
        </w:numPr>
        <w:shd w:val="clear" w:color="auto" w:fill="FFFFFF"/>
        <w:spacing w:line="336" w:lineRule="atLeast"/>
        <w:contextualSpacing/>
        <w:rPr>
          <w:rFonts w:ascii="Arial" w:eastAsiaTheme="minorEastAsia" w:hAnsi="Arial" w:cs="Arial"/>
          <w:sz w:val="24"/>
          <w:szCs w:val="24"/>
        </w:rPr>
      </w:pPr>
      <w:r w:rsidRPr="005A5DD0">
        <w:rPr>
          <w:rFonts w:ascii="Arial" w:eastAsiaTheme="minorEastAsia" w:hAnsi="Arial" w:cs="Arial"/>
          <w:sz w:val="24"/>
          <w:szCs w:val="24"/>
        </w:rPr>
        <w:t>Timescale and actions for review</w:t>
      </w:r>
    </w:p>
    <w:p w14:paraId="5C37559C" w14:textId="0C88970E" w:rsidR="00BD7FDA" w:rsidRPr="005A5DD0" w:rsidRDefault="00BD7FDA" w:rsidP="00BD7FDA">
      <w:pPr>
        <w:pStyle w:val="ListParagraph"/>
        <w:numPr>
          <w:ilvl w:val="0"/>
          <w:numId w:val="9"/>
        </w:numPr>
        <w:shd w:val="clear" w:color="auto" w:fill="FFFFFF"/>
        <w:spacing w:line="336" w:lineRule="atLeast"/>
        <w:contextualSpacing/>
        <w:rPr>
          <w:rFonts w:ascii="Arial" w:eastAsiaTheme="minorEastAsia" w:hAnsi="Arial" w:cs="Arial"/>
          <w:sz w:val="24"/>
          <w:szCs w:val="24"/>
        </w:rPr>
      </w:pPr>
      <w:r w:rsidRPr="005A5DD0">
        <w:rPr>
          <w:rFonts w:ascii="Arial" w:eastAsiaTheme="minorEastAsia" w:hAnsi="Arial" w:cs="Arial"/>
          <w:sz w:val="24"/>
          <w:szCs w:val="24"/>
        </w:rPr>
        <w:t xml:space="preserve">Details of </w:t>
      </w:r>
      <w:r w:rsidR="00781A9E">
        <w:rPr>
          <w:rFonts w:ascii="Arial" w:eastAsiaTheme="minorEastAsia" w:hAnsi="Arial" w:cs="Arial"/>
          <w:sz w:val="24"/>
          <w:szCs w:val="24"/>
        </w:rPr>
        <w:t>the monitoring arrangements reviewed on an annual basis</w:t>
      </w:r>
    </w:p>
    <w:p w14:paraId="0C274BA5" w14:textId="522A948C" w:rsidR="007E6173" w:rsidRPr="005A5DD0" w:rsidRDefault="007E6173" w:rsidP="00BD7FDA">
      <w:pPr>
        <w:rPr>
          <w:rFonts w:cs="Arial"/>
          <w:sz w:val="24"/>
        </w:rPr>
      </w:pPr>
    </w:p>
    <w:p w14:paraId="24E0DE41" w14:textId="77777777" w:rsidR="007045D9" w:rsidRPr="005A5DD0" w:rsidRDefault="007045D9" w:rsidP="007045D9">
      <w:pPr>
        <w:shd w:val="clear" w:color="auto" w:fill="FFFFFF"/>
        <w:spacing w:line="336" w:lineRule="atLeast"/>
        <w:contextualSpacing/>
        <w:rPr>
          <w:rFonts w:cs="Arial"/>
          <w:sz w:val="24"/>
          <w:lang w:val="en-GB"/>
        </w:rPr>
      </w:pPr>
    </w:p>
    <w:p w14:paraId="18EBE469" w14:textId="39104448" w:rsidR="00DD25C1" w:rsidRDefault="00DD25C1" w:rsidP="00DD25C1">
      <w:pPr>
        <w:autoSpaceDE w:val="0"/>
        <w:autoSpaceDN w:val="0"/>
        <w:adjustRightInd w:val="0"/>
        <w:rPr>
          <w:rFonts w:cs="Arial"/>
          <w:sz w:val="24"/>
          <w:lang w:val="en-GB"/>
        </w:rPr>
      </w:pPr>
    </w:p>
    <w:p w14:paraId="40184111" w14:textId="7D850AE1" w:rsidR="00013E13" w:rsidRDefault="00013E13" w:rsidP="00DD25C1">
      <w:pPr>
        <w:autoSpaceDE w:val="0"/>
        <w:autoSpaceDN w:val="0"/>
        <w:adjustRightInd w:val="0"/>
        <w:rPr>
          <w:rFonts w:cs="Arial"/>
          <w:sz w:val="24"/>
          <w:lang w:val="en-GB"/>
        </w:rPr>
      </w:pPr>
    </w:p>
    <w:p w14:paraId="73FF548B" w14:textId="255B4D9C" w:rsidR="00013E13" w:rsidRDefault="00013E13" w:rsidP="00DD25C1">
      <w:pPr>
        <w:autoSpaceDE w:val="0"/>
        <w:autoSpaceDN w:val="0"/>
        <w:adjustRightInd w:val="0"/>
        <w:rPr>
          <w:rFonts w:cs="Arial"/>
          <w:sz w:val="24"/>
          <w:lang w:val="en-GB"/>
        </w:rPr>
      </w:pPr>
    </w:p>
    <w:p w14:paraId="3ABD2FEA" w14:textId="06E40079" w:rsidR="00013E13" w:rsidRDefault="00013E13" w:rsidP="00DD25C1">
      <w:pPr>
        <w:autoSpaceDE w:val="0"/>
        <w:autoSpaceDN w:val="0"/>
        <w:adjustRightInd w:val="0"/>
        <w:rPr>
          <w:rFonts w:cs="Arial"/>
          <w:sz w:val="24"/>
          <w:lang w:val="en-GB"/>
        </w:rPr>
      </w:pPr>
    </w:p>
    <w:p w14:paraId="73F2DAFA" w14:textId="46C78B6D" w:rsidR="00013E13" w:rsidRDefault="00013E13" w:rsidP="00DD25C1">
      <w:pPr>
        <w:autoSpaceDE w:val="0"/>
        <w:autoSpaceDN w:val="0"/>
        <w:adjustRightInd w:val="0"/>
        <w:rPr>
          <w:rFonts w:cs="Arial"/>
          <w:sz w:val="24"/>
          <w:lang w:val="en-GB"/>
        </w:rPr>
      </w:pPr>
    </w:p>
    <w:p w14:paraId="703CAFEF" w14:textId="63364DC5" w:rsidR="00013E13" w:rsidRDefault="00013E13" w:rsidP="00DD25C1">
      <w:pPr>
        <w:autoSpaceDE w:val="0"/>
        <w:autoSpaceDN w:val="0"/>
        <w:adjustRightInd w:val="0"/>
        <w:rPr>
          <w:rFonts w:cs="Arial"/>
          <w:sz w:val="24"/>
          <w:lang w:val="en-GB"/>
        </w:rPr>
      </w:pPr>
    </w:p>
    <w:p w14:paraId="355278C7" w14:textId="37F02796" w:rsidR="00013E13" w:rsidRDefault="00013E13" w:rsidP="00DD25C1">
      <w:pPr>
        <w:autoSpaceDE w:val="0"/>
        <w:autoSpaceDN w:val="0"/>
        <w:adjustRightInd w:val="0"/>
        <w:rPr>
          <w:rFonts w:cs="Arial"/>
          <w:sz w:val="24"/>
          <w:lang w:val="en-GB"/>
        </w:rPr>
      </w:pPr>
    </w:p>
    <w:p w14:paraId="132B6F4D" w14:textId="04598D3B" w:rsidR="00013E13" w:rsidRDefault="00013E13" w:rsidP="00DD25C1">
      <w:pPr>
        <w:autoSpaceDE w:val="0"/>
        <w:autoSpaceDN w:val="0"/>
        <w:adjustRightInd w:val="0"/>
        <w:rPr>
          <w:rFonts w:cs="Arial"/>
          <w:sz w:val="24"/>
          <w:lang w:val="en-GB"/>
        </w:rPr>
      </w:pPr>
    </w:p>
    <w:p w14:paraId="7A8BC302" w14:textId="5EC514DE" w:rsidR="00013E13" w:rsidRDefault="00013E13" w:rsidP="00DD25C1">
      <w:pPr>
        <w:autoSpaceDE w:val="0"/>
        <w:autoSpaceDN w:val="0"/>
        <w:adjustRightInd w:val="0"/>
        <w:rPr>
          <w:rFonts w:cs="Arial"/>
          <w:sz w:val="24"/>
          <w:lang w:val="en-GB"/>
        </w:rPr>
      </w:pPr>
    </w:p>
    <w:p w14:paraId="49BE6D47" w14:textId="29731476" w:rsidR="00013E13" w:rsidRDefault="00013E13" w:rsidP="00DD25C1">
      <w:pPr>
        <w:autoSpaceDE w:val="0"/>
        <w:autoSpaceDN w:val="0"/>
        <w:adjustRightInd w:val="0"/>
        <w:rPr>
          <w:rFonts w:cs="Arial"/>
          <w:sz w:val="24"/>
          <w:lang w:val="en-GB"/>
        </w:rPr>
      </w:pPr>
    </w:p>
    <w:p w14:paraId="3EE4BA46" w14:textId="67CAED3D" w:rsidR="00013E13" w:rsidRDefault="00013E13" w:rsidP="00DD25C1">
      <w:pPr>
        <w:autoSpaceDE w:val="0"/>
        <w:autoSpaceDN w:val="0"/>
        <w:adjustRightInd w:val="0"/>
        <w:rPr>
          <w:rFonts w:cs="Arial"/>
          <w:sz w:val="24"/>
          <w:lang w:val="en-GB"/>
        </w:rPr>
      </w:pPr>
    </w:p>
    <w:p w14:paraId="6EFC26E2" w14:textId="5A6C9141" w:rsidR="00013E13" w:rsidRDefault="00013E13" w:rsidP="00DD25C1">
      <w:pPr>
        <w:autoSpaceDE w:val="0"/>
        <w:autoSpaceDN w:val="0"/>
        <w:adjustRightInd w:val="0"/>
        <w:rPr>
          <w:rFonts w:cs="Arial"/>
          <w:sz w:val="24"/>
          <w:lang w:val="en-GB"/>
        </w:rPr>
      </w:pPr>
    </w:p>
    <w:p w14:paraId="120D4CD9" w14:textId="2349D954" w:rsidR="00013E13" w:rsidRDefault="00013E13" w:rsidP="00DD25C1">
      <w:pPr>
        <w:autoSpaceDE w:val="0"/>
        <w:autoSpaceDN w:val="0"/>
        <w:adjustRightInd w:val="0"/>
        <w:rPr>
          <w:rFonts w:cs="Arial"/>
          <w:sz w:val="24"/>
          <w:lang w:val="en-GB"/>
        </w:rPr>
      </w:pPr>
    </w:p>
    <w:p w14:paraId="632343B4" w14:textId="5AE94893" w:rsidR="00013E13" w:rsidRDefault="00013E13" w:rsidP="00DD25C1">
      <w:pPr>
        <w:autoSpaceDE w:val="0"/>
        <w:autoSpaceDN w:val="0"/>
        <w:adjustRightInd w:val="0"/>
        <w:rPr>
          <w:rFonts w:cs="Arial"/>
          <w:sz w:val="24"/>
          <w:lang w:val="en-GB"/>
        </w:rPr>
      </w:pPr>
    </w:p>
    <w:p w14:paraId="143B24D3" w14:textId="77777777" w:rsidR="00013E13" w:rsidRDefault="00013E13" w:rsidP="00DD25C1">
      <w:pPr>
        <w:autoSpaceDE w:val="0"/>
        <w:autoSpaceDN w:val="0"/>
        <w:adjustRightInd w:val="0"/>
        <w:rPr>
          <w:rFonts w:cs="Arial"/>
          <w:sz w:val="24"/>
          <w:lang w:val="en-GB"/>
        </w:rPr>
        <w:sectPr w:rsidR="00013E13" w:rsidSect="006D54C2">
          <w:headerReference w:type="default" r:id="rId9"/>
          <w:pgSz w:w="11906" w:h="16838"/>
          <w:pgMar w:top="1440" w:right="1440" w:bottom="1440" w:left="1440" w:header="709" w:footer="709" w:gutter="0"/>
          <w:cols w:space="708"/>
          <w:docGrid w:linePitch="360"/>
        </w:sectPr>
      </w:pPr>
    </w:p>
    <w:p w14:paraId="225B3920" w14:textId="1E0A9F0D" w:rsidR="00013E13" w:rsidRPr="00013E13" w:rsidRDefault="00013E13" w:rsidP="00013E13">
      <w:pPr>
        <w:ind w:firstLine="720"/>
        <w:rPr>
          <w:rFonts w:cs="Arial"/>
          <w:b/>
          <w:sz w:val="22"/>
          <w:szCs w:val="22"/>
        </w:rPr>
      </w:pPr>
      <w:bookmarkStart w:id="1" w:name="_Hlk94013310"/>
      <w:r w:rsidRPr="00013E13">
        <w:rPr>
          <w:rFonts w:cs="Arial"/>
          <w:b/>
          <w:sz w:val="22"/>
          <w:szCs w:val="22"/>
        </w:rPr>
        <w:lastRenderedPageBreak/>
        <w:t xml:space="preserve">Appendix 1: </w:t>
      </w:r>
      <w:r w:rsidRPr="00013E13">
        <w:rPr>
          <w:rFonts w:cs="Arial"/>
          <w:b/>
          <w:sz w:val="22"/>
          <w:szCs w:val="22"/>
        </w:rPr>
        <w:t xml:space="preserve">RPS Equality Impact Assessment Reporting Template </w:t>
      </w:r>
    </w:p>
    <w:p w14:paraId="20AB52AC" w14:textId="77777777" w:rsidR="00013E13" w:rsidRPr="00013E13" w:rsidRDefault="00013E13" w:rsidP="00013E13">
      <w:pPr>
        <w:rPr>
          <w:rFonts w:cs="Arial"/>
          <w:b/>
          <w:sz w:val="22"/>
          <w:szCs w:val="22"/>
        </w:rPr>
      </w:pPr>
      <w:r w:rsidRPr="00013E13">
        <w:rPr>
          <w:rFonts w:cs="Arial"/>
          <w:b/>
          <w:sz w:val="22"/>
          <w:szCs w:val="22"/>
        </w:rPr>
        <w:t xml:space="preserve">Part 1: Initial Screening of the proposed service  </w:t>
      </w:r>
    </w:p>
    <w:tbl>
      <w:tblPr>
        <w:tblStyle w:val="TableGrid"/>
        <w:tblW w:w="0" w:type="auto"/>
        <w:tblLook w:val="04A0" w:firstRow="1" w:lastRow="0" w:firstColumn="1" w:lastColumn="0" w:noHBand="0" w:noVBand="1"/>
      </w:tblPr>
      <w:tblGrid>
        <w:gridCol w:w="13948"/>
      </w:tblGrid>
      <w:tr w:rsidR="00013E13" w:rsidRPr="00E17899" w14:paraId="254762D7" w14:textId="77777777" w:rsidTr="00860BA7">
        <w:trPr>
          <w:trHeight w:val="825"/>
        </w:trPr>
        <w:tc>
          <w:tcPr>
            <w:tcW w:w="13948" w:type="dxa"/>
            <w:shd w:val="clear" w:color="auto" w:fill="auto"/>
          </w:tcPr>
          <w:p w14:paraId="678F665A" w14:textId="77777777" w:rsidR="00013E13" w:rsidRPr="00546077" w:rsidRDefault="00013E13" w:rsidP="00013E13">
            <w:pPr>
              <w:pStyle w:val="ListParagraph"/>
              <w:numPr>
                <w:ilvl w:val="0"/>
                <w:numId w:val="18"/>
              </w:numPr>
              <w:contextualSpacing/>
              <w:rPr>
                <w:rFonts w:ascii="Arial" w:hAnsi="Arial" w:cs="Arial"/>
                <w:b/>
              </w:rPr>
            </w:pPr>
            <w:r w:rsidRPr="00546077">
              <w:rPr>
                <w:rFonts w:ascii="Arial" w:hAnsi="Arial" w:cs="Arial"/>
                <w:b/>
              </w:rPr>
              <w:t xml:space="preserve">The purpose and aims of the service </w:t>
            </w:r>
          </w:p>
          <w:p w14:paraId="03566AAF" w14:textId="77777777" w:rsidR="00013E13" w:rsidRPr="006E28AE" w:rsidRDefault="00013E13" w:rsidP="00860BA7">
            <w:pPr>
              <w:autoSpaceDE w:val="0"/>
              <w:autoSpaceDN w:val="0"/>
              <w:adjustRightInd w:val="0"/>
              <w:rPr>
                <w:rFonts w:cs="Arial"/>
                <w:bCs/>
                <w:i/>
              </w:rPr>
            </w:pPr>
            <w:r w:rsidRPr="00546077">
              <w:rPr>
                <w:rFonts w:cs="Arial"/>
                <w:bCs/>
                <w:i/>
                <w:szCs w:val="20"/>
              </w:rPr>
              <w:t>Provide a brief description of the current or proposed service. Including the overall purpose and aim of the service and how the service will address health inequalities. Who are the service users? What impact will the service have on the users?</w:t>
            </w:r>
          </w:p>
        </w:tc>
      </w:tr>
      <w:tr w:rsidR="00013E13" w:rsidRPr="00E17899" w14:paraId="04C4B64B" w14:textId="77777777" w:rsidTr="00860BA7">
        <w:tc>
          <w:tcPr>
            <w:tcW w:w="13948" w:type="dxa"/>
          </w:tcPr>
          <w:p w14:paraId="2C628894" w14:textId="77777777" w:rsidR="00013E13" w:rsidRDefault="00013E13" w:rsidP="00860BA7">
            <w:pPr>
              <w:rPr>
                <w:rFonts w:cs="Arial"/>
                <w:b/>
                <w:sz w:val="24"/>
              </w:rPr>
            </w:pPr>
          </w:p>
          <w:p w14:paraId="350B122A" w14:textId="188473FE" w:rsidR="00013E13" w:rsidRPr="00E17899" w:rsidRDefault="00013E13" w:rsidP="00860BA7">
            <w:pPr>
              <w:rPr>
                <w:rFonts w:cs="Arial"/>
                <w:b/>
                <w:sz w:val="24"/>
              </w:rPr>
            </w:pPr>
          </w:p>
        </w:tc>
      </w:tr>
    </w:tbl>
    <w:p w14:paraId="44963202" w14:textId="77777777" w:rsidR="00013E13" w:rsidRPr="00013E13" w:rsidRDefault="00013E13" w:rsidP="00013E13">
      <w:pPr>
        <w:rPr>
          <w:rFonts w:cs="Arial"/>
          <w:b/>
          <w:sz w:val="22"/>
          <w:szCs w:val="28"/>
        </w:rPr>
      </w:pPr>
      <w:r w:rsidRPr="00013E13">
        <w:rPr>
          <w:rFonts w:cs="Arial"/>
          <w:b/>
          <w:sz w:val="22"/>
          <w:szCs w:val="28"/>
        </w:rPr>
        <w:t>Part 2: Equality Impact Assessment Review</w:t>
      </w:r>
    </w:p>
    <w:tbl>
      <w:tblPr>
        <w:tblStyle w:val="TableGrid"/>
        <w:tblW w:w="14170" w:type="dxa"/>
        <w:tblLook w:val="04A0" w:firstRow="1" w:lastRow="0" w:firstColumn="1" w:lastColumn="0" w:noHBand="0" w:noVBand="1"/>
      </w:tblPr>
      <w:tblGrid>
        <w:gridCol w:w="4730"/>
        <w:gridCol w:w="734"/>
        <w:gridCol w:w="734"/>
        <w:gridCol w:w="734"/>
        <w:gridCol w:w="7238"/>
      </w:tblGrid>
      <w:tr w:rsidR="00013E13" w:rsidRPr="00DC709A" w14:paraId="6B4B1487" w14:textId="77777777" w:rsidTr="00860BA7">
        <w:tc>
          <w:tcPr>
            <w:tcW w:w="14170" w:type="dxa"/>
            <w:gridSpan w:val="5"/>
            <w:shd w:val="clear" w:color="auto" w:fill="auto"/>
          </w:tcPr>
          <w:p w14:paraId="5109428E" w14:textId="77777777" w:rsidR="00013E13" w:rsidRPr="00DC709A" w:rsidRDefault="00013E13" w:rsidP="00013E13">
            <w:pPr>
              <w:pStyle w:val="ListParagraph"/>
              <w:numPr>
                <w:ilvl w:val="0"/>
                <w:numId w:val="18"/>
              </w:numPr>
              <w:contextualSpacing/>
              <w:rPr>
                <w:rFonts w:ascii="Arial" w:hAnsi="Arial" w:cs="Arial"/>
                <w:b/>
              </w:rPr>
            </w:pPr>
            <w:r w:rsidRPr="00DC709A">
              <w:rPr>
                <w:rFonts w:ascii="Arial" w:hAnsi="Arial" w:cs="Arial"/>
                <w:b/>
              </w:rPr>
              <w:t>Equality Impact Assessment</w:t>
            </w:r>
          </w:p>
        </w:tc>
      </w:tr>
      <w:tr w:rsidR="00013E13" w:rsidRPr="00E17899" w14:paraId="0E646CCC" w14:textId="77777777" w:rsidTr="00860BA7">
        <w:tc>
          <w:tcPr>
            <w:tcW w:w="14170" w:type="dxa"/>
            <w:gridSpan w:val="5"/>
          </w:tcPr>
          <w:p w14:paraId="3A5F822B" w14:textId="77777777" w:rsidR="00013E13" w:rsidRPr="00DC709A" w:rsidRDefault="00013E13" w:rsidP="00860BA7">
            <w:pPr>
              <w:rPr>
                <w:rFonts w:cs="Arial"/>
                <w:b/>
                <w:bCs/>
              </w:rPr>
            </w:pPr>
            <w:r w:rsidRPr="00DC709A">
              <w:rPr>
                <w:rFonts w:cs="Arial"/>
                <w:b/>
              </w:rPr>
              <w:t xml:space="preserve">How could the new or existing proposed service </w:t>
            </w:r>
            <w:r w:rsidRPr="00DC709A">
              <w:rPr>
                <w:rFonts w:cs="Arial"/>
                <w:b/>
                <w:bCs/>
              </w:rPr>
              <w:t>impact the protected groups as identified under the Equality Act 2010?</w:t>
            </w:r>
          </w:p>
          <w:p w14:paraId="2381D9D1" w14:textId="4E25EDCE" w:rsidR="00013E13" w:rsidRPr="00013E13" w:rsidRDefault="00013E13" w:rsidP="00860BA7">
            <w:pPr>
              <w:rPr>
                <w:rFonts w:cs="Arial"/>
                <w:b/>
                <w:bCs/>
              </w:rPr>
            </w:pPr>
            <w:r w:rsidRPr="00DC709A">
              <w:rPr>
                <w:rFonts w:cs="Arial"/>
                <w:b/>
                <w:bCs/>
              </w:rPr>
              <w:t>Do you foresee any equality impact of this service, and have you identified any specific actions to address these</w:t>
            </w:r>
            <w:r w:rsidRPr="00DC709A">
              <w:rPr>
                <w:rFonts w:cs="Arial"/>
              </w:rPr>
              <w:t xml:space="preserve">? </w:t>
            </w:r>
          </w:p>
          <w:p w14:paraId="478DFBAB" w14:textId="77777777" w:rsidR="00013E13" w:rsidRPr="00DC709A" w:rsidRDefault="00013E13" w:rsidP="00860BA7">
            <w:pPr>
              <w:rPr>
                <w:rFonts w:cs="Arial"/>
                <w:b/>
                <w:i/>
                <w:iCs/>
              </w:rPr>
            </w:pPr>
            <w:r>
              <w:rPr>
                <w:rFonts w:cs="Arial"/>
                <w:b/>
                <w:i/>
                <w:iCs/>
              </w:rPr>
              <w:t>Each protected characteristic should be considered in turn, t</w:t>
            </w:r>
            <w:r w:rsidRPr="00DC709A">
              <w:rPr>
                <w:rFonts w:cs="Arial"/>
                <w:b/>
                <w:i/>
                <w:iCs/>
              </w:rPr>
              <w:t>hroughout you should consider the following:</w:t>
            </w:r>
          </w:p>
          <w:p w14:paraId="2CFCB9AC" w14:textId="77777777" w:rsidR="00013E13" w:rsidRDefault="00013E13" w:rsidP="00013E13">
            <w:pPr>
              <w:numPr>
                <w:ilvl w:val="0"/>
                <w:numId w:val="1"/>
              </w:numPr>
              <w:autoSpaceDE w:val="0"/>
              <w:autoSpaceDN w:val="0"/>
              <w:adjustRightInd w:val="0"/>
              <w:spacing w:before="0" w:after="160" w:line="259" w:lineRule="auto"/>
              <w:contextualSpacing/>
              <w:rPr>
                <w:rFonts w:cs="Arial"/>
                <w:i/>
                <w:iCs/>
                <w:szCs w:val="20"/>
              </w:rPr>
            </w:pPr>
            <w:bookmarkStart w:id="2" w:name="_Hlk124161613"/>
            <w:r w:rsidRPr="00DC709A">
              <w:rPr>
                <w:rFonts w:cs="Arial"/>
                <w:i/>
                <w:iCs/>
                <w:szCs w:val="20"/>
              </w:rPr>
              <w:t xml:space="preserve">Does </w:t>
            </w:r>
            <w:r>
              <w:rPr>
                <w:rFonts w:cs="Arial"/>
                <w:i/>
                <w:iCs/>
                <w:szCs w:val="20"/>
              </w:rPr>
              <w:t>the service</w:t>
            </w:r>
            <w:r w:rsidRPr="00DC709A">
              <w:rPr>
                <w:rFonts w:cs="Arial"/>
                <w:i/>
                <w:iCs/>
                <w:szCs w:val="20"/>
              </w:rPr>
              <w:t xml:space="preserve"> relate to a policy or activity where there is significant potential for reducing health inequalities or improving outcomes for under-represented groups? </w:t>
            </w:r>
          </w:p>
          <w:p w14:paraId="766BBA32" w14:textId="77777777" w:rsidR="00013E13" w:rsidRPr="00DC709A" w:rsidRDefault="00013E13" w:rsidP="00013E13">
            <w:pPr>
              <w:numPr>
                <w:ilvl w:val="0"/>
                <w:numId w:val="1"/>
              </w:numPr>
              <w:autoSpaceDE w:val="0"/>
              <w:autoSpaceDN w:val="0"/>
              <w:adjustRightInd w:val="0"/>
              <w:spacing w:before="0" w:after="160" w:line="259" w:lineRule="auto"/>
              <w:contextualSpacing/>
              <w:rPr>
                <w:rFonts w:cs="Arial"/>
                <w:i/>
                <w:iCs/>
                <w:szCs w:val="20"/>
              </w:rPr>
            </w:pPr>
            <w:r w:rsidRPr="00DC709A">
              <w:rPr>
                <w:rFonts w:cs="Arial"/>
                <w:i/>
                <w:iCs/>
                <w:szCs w:val="20"/>
              </w:rPr>
              <w:t xml:space="preserve">Does the service effect one or more of the protected characteristics or other vulnerable groups? </w:t>
            </w:r>
          </w:p>
          <w:p w14:paraId="1DD311A4" w14:textId="77777777" w:rsidR="00013E13" w:rsidRPr="00BD4E4E" w:rsidRDefault="00013E13" w:rsidP="00013E13">
            <w:pPr>
              <w:numPr>
                <w:ilvl w:val="0"/>
                <w:numId w:val="1"/>
              </w:numPr>
              <w:autoSpaceDE w:val="0"/>
              <w:autoSpaceDN w:val="0"/>
              <w:adjustRightInd w:val="0"/>
              <w:spacing w:before="0" w:after="160" w:line="259" w:lineRule="auto"/>
              <w:contextualSpacing/>
              <w:rPr>
                <w:rFonts w:cs="Arial"/>
                <w:i/>
                <w:iCs/>
                <w:szCs w:val="20"/>
              </w:rPr>
            </w:pPr>
            <w:r w:rsidRPr="00DC709A">
              <w:rPr>
                <w:rFonts w:cs="Arial"/>
                <w:i/>
                <w:iCs/>
                <w:szCs w:val="20"/>
              </w:rPr>
              <w:t xml:space="preserve">Identify whether certain groups are excluded </w:t>
            </w:r>
            <w:r>
              <w:rPr>
                <w:rFonts w:cs="Arial"/>
                <w:i/>
                <w:iCs/>
                <w:szCs w:val="20"/>
              </w:rPr>
              <w:t xml:space="preserve">or negatively impacted </w:t>
            </w:r>
            <w:r w:rsidRPr="00DC709A">
              <w:rPr>
                <w:rFonts w:cs="Arial"/>
                <w:i/>
                <w:iCs/>
                <w:szCs w:val="20"/>
              </w:rPr>
              <w:t>from the service</w:t>
            </w:r>
            <w:r>
              <w:rPr>
                <w:rFonts w:cs="Arial"/>
                <w:i/>
                <w:iCs/>
                <w:szCs w:val="20"/>
              </w:rPr>
              <w:t>?</w:t>
            </w:r>
          </w:p>
          <w:p w14:paraId="4558959F" w14:textId="77777777" w:rsidR="00013E13" w:rsidRPr="00DC709A" w:rsidRDefault="00013E13" w:rsidP="00013E13">
            <w:pPr>
              <w:numPr>
                <w:ilvl w:val="0"/>
                <w:numId w:val="1"/>
              </w:numPr>
              <w:autoSpaceDE w:val="0"/>
              <w:autoSpaceDN w:val="0"/>
              <w:adjustRightInd w:val="0"/>
              <w:spacing w:before="0" w:after="160" w:line="259" w:lineRule="auto"/>
              <w:contextualSpacing/>
              <w:rPr>
                <w:rFonts w:cs="Arial"/>
                <w:i/>
                <w:iCs/>
                <w:szCs w:val="20"/>
              </w:rPr>
            </w:pPr>
            <w:r>
              <w:rPr>
                <w:rFonts w:cs="Arial"/>
                <w:i/>
                <w:iCs/>
                <w:szCs w:val="20"/>
              </w:rPr>
              <w:t>W</w:t>
            </w:r>
            <w:r w:rsidRPr="00DC709A">
              <w:rPr>
                <w:rFonts w:cs="Arial"/>
                <w:i/>
                <w:iCs/>
                <w:szCs w:val="20"/>
              </w:rPr>
              <w:t>hat is the likely size of the group effected and how significant is the effect on them?</w:t>
            </w:r>
          </w:p>
          <w:p w14:paraId="7270D4D1" w14:textId="77777777" w:rsidR="00013E13" w:rsidRPr="00DC709A" w:rsidRDefault="00013E13" w:rsidP="00013E13">
            <w:pPr>
              <w:numPr>
                <w:ilvl w:val="0"/>
                <w:numId w:val="1"/>
              </w:numPr>
              <w:autoSpaceDE w:val="0"/>
              <w:autoSpaceDN w:val="0"/>
              <w:adjustRightInd w:val="0"/>
              <w:spacing w:before="0" w:after="160" w:line="259" w:lineRule="auto"/>
              <w:contextualSpacing/>
              <w:rPr>
                <w:rFonts w:cs="Arial"/>
                <w:i/>
                <w:iCs/>
                <w:szCs w:val="20"/>
              </w:rPr>
            </w:pPr>
            <w:r w:rsidRPr="00DC709A">
              <w:rPr>
                <w:rFonts w:cs="Arial"/>
                <w:i/>
                <w:iCs/>
                <w:szCs w:val="20"/>
              </w:rPr>
              <w:t>Identify whether there is any direct or indirect discrimination</w:t>
            </w:r>
          </w:p>
          <w:p w14:paraId="6DA150E1" w14:textId="77777777" w:rsidR="00013E13" w:rsidRPr="00DC709A" w:rsidRDefault="00013E13" w:rsidP="00013E13">
            <w:pPr>
              <w:numPr>
                <w:ilvl w:val="0"/>
                <w:numId w:val="1"/>
              </w:numPr>
              <w:autoSpaceDE w:val="0"/>
              <w:autoSpaceDN w:val="0"/>
              <w:adjustRightInd w:val="0"/>
              <w:spacing w:before="0" w:after="160" w:line="259" w:lineRule="auto"/>
              <w:contextualSpacing/>
              <w:rPr>
                <w:rFonts w:cs="Arial"/>
                <w:i/>
                <w:iCs/>
                <w:szCs w:val="20"/>
              </w:rPr>
            </w:pPr>
            <w:r w:rsidRPr="00DC709A">
              <w:rPr>
                <w:rFonts w:cs="Arial"/>
                <w:i/>
                <w:iCs/>
                <w:szCs w:val="20"/>
              </w:rPr>
              <w:t xml:space="preserve">Assess if there is any negative impact on </w:t>
            </w:r>
            <w:proofErr w:type="gramStart"/>
            <w:r w:rsidRPr="00DC709A">
              <w:rPr>
                <w:rFonts w:cs="Arial"/>
                <w:i/>
                <w:iCs/>
                <w:szCs w:val="20"/>
              </w:rPr>
              <w:t>particular groups</w:t>
            </w:r>
            <w:proofErr w:type="gramEnd"/>
          </w:p>
          <w:p w14:paraId="60A8CAC9" w14:textId="77777777" w:rsidR="00013E13" w:rsidRPr="00DC709A" w:rsidRDefault="00013E13" w:rsidP="00013E13">
            <w:pPr>
              <w:numPr>
                <w:ilvl w:val="0"/>
                <w:numId w:val="1"/>
              </w:numPr>
              <w:autoSpaceDE w:val="0"/>
              <w:autoSpaceDN w:val="0"/>
              <w:adjustRightInd w:val="0"/>
              <w:spacing w:before="0" w:after="160" w:line="259" w:lineRule="auto"/>
              <w:contextualSpacing/>
              <w:rPr>
                <w:rFonts w:cs="Arial"/>
                <w:i/>
                <w:iCs/>
                <w:szCs w:val="20"/>
              </w:rPr>
            </w:pPr>
            <w:r w:rsidRPr="00DC709A">
              <w:rPr>
                <w:rFonts w:cs="Arial"/>
                <w:i/>
                <w:iCs/>
                <w:szCs w:val="20"/>
              </w:rPr>
              <w:t xml:space="preserve">Address identified equality issues in the service </w:t>
            </w:r>
          </w:p>
          <w:p w14:paraId="46787562" w14:textId="77777777" w:rsidR="00013E13" w:rsidRPr="00DC709A" w:rsidRDefault="00013E13" w:rsidP="00013E13">
            <w:pPr>
              <w:numPr>
                <w:ilvl w:val="0"/>
                <w:numId w:val="1"/>
              </w:numPr>
              <w:autoSpaceDE w:val="0"/>
              <w:autoSpaceDN w:val="0"/>
              <w:adjustRightInd w:val="0"/>
              <w:spacing w:before="0" w:after="160" w:line="259" w:lineRule="auto"/>
              <w:contextualSpacing/>
              <w:rPr>
                <w:rFonts w:cs="Arial"/>
                <w:i/>
                <w:iCs/>
                <w:szCs w:val="20"/>
              </w:rPr>
            </w:pPr>
            <w:r w:rsidRPr="00DC709A">
              <w:rPr>
                <w:rFonts w:cs="Arial"/>
                <w:i/>
                <w:iCs/>
                <w:szCs w:val="20"/>
              </w:rPr>
              <w:t xml:space="preserve">Where possible remove or </w:t>
            </w:r>
            <w:proofErr w:type="spellStart"/>
            <w:r w:rsidRPr="00DC709A">
              <w:rPr>
                <w:rFonts w:cs="Arial"/>
                <w:i/>
                <w:iCs/>
                <w:szCs w:val="20"/>
              </w:rPr>
              <w:t>minimise</w:t>
            </w:r>
            <w:proofErr w:type="spellEnd"/>
            <w:r w:rsidRPr="00DC709A">
              <w:rPr>
                <w:rFonts w:cs="Arial"/>
                <w:i/>
                <w:iCs/>
                <w:szCs w:val="20"/>
              </w:rPr>
              <w:t xml:space="preserve"> disadvantages experienced by people due to their protected characteristics </w:t>
            </w:r>
          </w:p>
          <w:p w14:paraId="18EABCE8" w14:textId="1DC733A8" w:rsidR="00013E13" w:rsidRDefault="00013E13" w:rsidP="00860BA7">
            <w:pPr>
              <w:numPr>
                <w:ilvl w:val="0"/>
                <w:numId w:val="1"/>
              </w:numPr>
              <w:autoSpaceDE w:val="0"/>
              <w:autoSpaceDN w:val="0"/>
              <w:adjustRightInd w:val="0"/>
              <w:spacing w:before="0" w:after="160" w:line="259" w:lineRule="auto"/>
              <w:contextualSpacing/>
              <w:rPr>
                <w:rFonts w:cs="Arial"/>
                <w:i/>
                <w:iCs/>
                <w:szCs w:val="20"/>
              </w:rPr>
            </w:pPr>
            <w:r w:rsidRPr="00DC709A">
              <w:rPr>
                <w:rFonts w:cs="Arial"/>
                <w:i/>
                <w:iCs/>
                <w:szCs w:val="20"/>
              </w:rPr>
              <w:t>Are you taking the steps to meet the needs of people from protected characteristics where these are different from the needs of other people</w:t>
            </w:r>
            <w:bookmarkEnd w:id="2"/>
            <w:r w:rsidRPr="00DC709A">
              <w:rPr>
                <w:rFonts w:cs="Arial"/>
                <w:i/>
                <w:iCs/>
                <w:szCs w:val="20"/>
              </w:rPr>
              <w:t xml:space="preserve">?  </w:t>
            </w:r>
          </w:p>
          <w:p w14:paraId="7E156ABA" w14:textId="77777777" w:rsidR="00013E13" w:rsidRPr="00013E13" w:rsidRDefault="00013E13" w:rsidP="00860BA7">
            <w:pPr>
              <w:numPr>
                <w:ilvl w:val="0"/>
                <w:numId w:val="1"/>
              </w:numPr>
              <w:autoSpaceDE w:val="0"/>
              <w:autoSpaceDN w:val="0"/>
              <w:adjustRightInd w:val="0"/>
              <w:spacing w:before="0" w:after="160" w:line="259" w:lineRule="auto"/>
              <w:contextualSpacing/>
              <w:rPr>
                <w:rFonts w:cs="Arial"/>
                <w:i/>
                <w:iCs/>
                <w:szCs w:val="20"/>
              </w:rPr>
            </w:pPr>
          </w:p>
          <w:p w14:paraId="005DC9AE" w14:textId="77777777" w:rsidR="00013E13" w:rsidRDefault="00013E13" w:rsidP="00860BA7">
            <w:pPr>
              <w:autoSpaceDE w:val="0"/>
              <w:autoSpaceDN w:val="0"/>
              <w:adjustRightInd w:val="0"/>
              <w:rPr>
                <w:rFonts w:cs="Arial"/>
                <w:bCs/>
                <w:i/>
                <w:sz w:val="24"/>
              </w:rPr>
            </w:pPr>
            <w:r w:rsidRPr="00DC709A">
              <w:rPr>
                <w:rFonts w:cs="Arial"/>
                <w:bCs/>
                <w:i/>
              </w:rPr>
              <w:t>Consider using evidence to support your assessment; evidence includes views and issues raised during engagement; service user journeys and experiences, case studies</w:t>
            </w:r>
            <w:r>
              <w:rPr>
                <w:rFonts w:cs="Arial"/>
                <w:bCs/>
                <w:i/>
              </w:rPr>
              <w:t xml:space="preserve">, </w:t>
            </w:r>
            <w:r w:rsidRPr="00DC709A">
              <w:rPr>
                <w:rFonts w:cs="Arial"/>
                <w:bCs/>
                <w:i/>
              </w:rPr>
              <w:t>and qualitative</w:t>
            </w:r>
            <w:r>
              <w:rPr>
                <w:rFonts w:cs="Arial"/>
                <w:bCs/>
                <w:i/>
              </w:rPr>
              <w:t xml:space="preserve"> </w:t>
            </w:r>
            <w:r w:rsidRPr="00DC709A">
              <w:rPr>
                <w:rFonts w:cs="Arial"/>
                <w:bCs/>
                <w:i/>
              </w:rPr>
              <w:t>research, as well as quantitative data and statistics</w:t>
            </w:r>
            <w:r>
              <w:rPr>
                <w:rFonts w:cs="Arial"/>
                <w:bCs/>
                <w:i/>
                <w:sz w:val="24"/>
              </w:rPr>
              <w:t>.</w:t>
            </w:r>
          </w:p>
          <w:p w14:paraId="290ED0EF" w14:textId="77777777" w:rsidR="00013E13" w:rsidRPr="00DC709A" w:rsidRDefault="00013E13" w:rsidP="00860BA7">
            <w:pPr>
              <w:rPr>
                <w:rFonts w:cs="Arial"/>
                <w:b/>
              </w:rPr>
            </w:pPr>
          </w:p>
          <w:p w14:paraId="3872278F" w14:textId="77777777" w:rsidR="00013E13" w:rsidRPr="00DC709A" w:rsidRDefault="00013E13" w:rsidP="00860BA7">
            <w:pPr>
              <w:rPr>
                <w:rFonts w:cs="Arial"/>
                <w:b/>
              </w:rPr>
            </w:pPr>
            <w:r w:rsidRPr="00DC709A">
              <w:rPr>
                <w:rFonts w:cs="Arial"/>
                <w:b/>
              </w:rPr>
              <w:lastRenderedPageBreak/>
              <w:t xml:space="preserve">Ensure positive impacts as well as negative are highlighted. Include any opportunities to advance equality and/or good relations, and for good practice to be further developed.  </w:t>
            </w:r>
          </w:p>
        </w:tc>
      </w:tr>
      <w:tr w:rsidR="00013E13" w:rsidRPr="00E17899" w14:paraId="6C26B838" w14:textId="77777777" w:rsidTr="00860BA7">
        <w:tc>
          <w:tcPr>
            <w:tcW w:w="14170" w:type="dxa"/>
            <w:gridSpan w:val="5"/>
            <w:shd w:val="clear" w:color="auto" w:fill="auto"/>
          </w:tcPr>
          <w:p w14:paraId="3DAE8B67" w14:textId="77777777" w:rsidR="00013E13" w:rsidRPr="00DC709A" w:rsidRDefault="00013E13" w:rsidP="00860BA7">
            <w:pPr>
              <w:rPr>
                <w:rFonts w:cs="Arial"/>
                <w:b/>
              </w:rPr>
            </w:pPr>
            <w:r w:rsidRPr="00013E13">
              <w:rPr>
                <w:rFonts w:cs="Arial"/>
                <w:b/>
                <w:sz w:val="22"/>
                <w:szCs w:val="28"/>
              </w:rPr>
              <w:lastRenderedPageBreak/>
              <w:t>Equalities Impact Assessment</w:t>
            </w:r>
          </w:p>
        </w:tc>
      </w:tr>
      <w:tr w:rsidR="00013E13" w:rsidRPr="00E17899" w14:paraId="555C519D" w14:textId="77777777" w:rsidTr="00860BA7">
        <w:trPr>
          <w:trHeight w:val="1000"/>
        </w:trPr>
        <w:tc>
          <w:tcPr>
            <w:tcW w:w="4922" w:type="dxa"/>
            <w:vMerge w:val="restart"/>
          </w:tcPr>
          <w:p w14:paraId="24763953" w14:textId="77777777" w:rsidR="00013E13" w:rsidRPr="00DC709A" w:rsidRDefault="00013E13" w:rsidP="00860BA7">
            <w:pPr>
              <w:rPr>
                <w:rFonts w:cs="Arial"/>
                <w:b/>
              </w:rPr>
            </w:pPr>
            <w:r w:rsidRPr="00DC709A">
              <w:rPr>
                <w:rFonts w:cs="Arial"/>
                <w:b/>
              </w:rPr>
              <w:t>Protected Characteristic</w:t>
            </w:r>
          </w:p>
        </w:tc>
        <w:tc>
          <w:tcPr>
            <w:tcW w:w="1657" w:type="dxa"/>
            <w:gridSpan w:val="3"/>
          </w:tcPr>
          <w:p w14:paraId="6681FE17" w14:textId="77777777" w:rsidR="00013E13" w:rsidRPr="00DC709A" w:rsidRDefault="00013E13" w:rsidP="00860BA7">
            <w:pPr>
              <w:jc w:val="center"/>
              <w:rPr>
                <w:rFonts w:cs="Arial"/>
                <w:b/>
              </w:rPr>
            </w:pPr>
            <w:r w:rsidRPr="00DC709A">
              <w:rPr>
                <w:rFonts w:cs="Arial"/>
                <w:b/>
              </w:rPr>
              <w:t>Impact:</w:t>
            </w:r>
          </w:p>
        </w:tc>
        <w:tc>
          <w:tcPr>
            <w:tcW w:w="7591" w:type="dxa"/>
          </w:tcPr>
          <w:p w14:paraId="23FDA980" w14:textId="77777777" w:rsidR="00013E13" w:rsidRPr="00DC709A" w:rsidRDefault="00013E13" w:rsidP="00860BA7">
            <w:pPr>
              <w:rPr>
                <w:rFonts w:cs="Arial"/>
                <w:b/>
              </w:rPr>
            </w:pPr>
            <w:r w:rsidRPr="00DC709A">
              <w:rPr>
                <w:rFonts w:cs="Arial"/>
                <w:b/>
              </w:rPr>
              <w:t xml:space="preserve">Reason for your decision (including evidence used). Include details of how it might impact on people from this group in eliminating direct or indirect discrimination and how opportunities to advance equality and promoting good relations have been </w:t>
            </w:r>
            <w:proofErr w:type="spellStart"/>
            <w:r w:rsidRPr="00DC709A">
              <w:rPr>
                <w:rFonts w:cs="Arial"/>
                <w:b/>
              </w:rPr>
              <w:t>maximised</w:t>
            </w:r>
            <w:proofErr w:type="spellEnd"/>
            <w:r w:rsidRPr="00DC709A">
              <w:rPr>
                <w:rFonts w:cs="Arial"/>
                <w:b/>
              </w:rPr>
              <w:t xml:space="preserve">. </w:t>
            </w:r>
          </w:p>
        </w:tc>
      </w:tr>
      <w:tr w:rsidR="00013E13" w:rsidRPr="00E17899" w14:paraId="35728060" w14:textId="77777777" w:rsidTr="00013E13">
        <w:trPr>
          <w:cantSplit/>
          <w:trHeight w:val="1346"/>
        </w:trPr>
        <w:tc>
          <w:tcPr>
            <w:tcW w:w="4922" w:type="dxa"/>
            <w:vMerge/>
          </w:tcPr>
          <w:p w14:paraId="51B3E421" w14:textId="77777777" w:rsidR="00013E13" w:rsidRPr="00DC709A" w:rsidRDefault="00013E13" w:rsidP="00860BA7">
            <w:pPr>
              <w:rPr>
                <w:rFonts w:cs="Arial"/>
              </w:rPr>
            </w:pPr>
          </w:p>
        </w:tc>
        <w:tc>
          <w:tcPr>
            <w:tcW w:w="523" w:type="dxa"/>
            <w:textDirection w:val="tbRl"/>
          </w:tcPr>
          <w:p w14:paraId="7D4395A2" w14:textId="77777777" w:rsidR="00013E13" w:rsidRPr="00DC709A" w:rsidRDefault="00013E13" w:rsidP="00860BA7">
            <w:pPr>
              <w:ind w:left="113" w:right="113"/>
              <w:rPr>
                <w:rFonts w:cs="Arial"/>
                <w:b/>
              </w:rPr>
            </w:pPr>
            <w:r w:rsidRPr="00DC709A">
              <w:rPr>
                <w:rFonts w:cs="Arial"/>
                <w:b/>
              </w:rPr>
              <w:t>POSITIVE</w:t>
            </w:r>
          </w:p>
        </w:tc>
        <w:tc>
          <w:tcPr>
            <w:tcW w:w="567" w:type="dxa"/>
            <w:textDirection w:val="tbRl"/>
          </w:tcPr>
          <w:p w14:paraId="24D06B47" w14:textId="77777777" w:rsidR="00013E13" w:rsidRPr="00DC709A" w:rsidRDefault="00013E13" w:rsidP="00860BA7">
            <w:pPr>
              <w:ind w:left="113" w:right="113"/>
              <w:rPr>
                <w:rFonts w:cs="Arial"/>
                <w:b/>
              </w:rPr>
            </w:pPr>
            <w:r w:rsidRPr="00DC709A">
              <w:rPr>
                <w:rFonts w:cs="Arial"/>
                <w:b/>
              </w:rPr>
              <w:t>NEGATIVE</w:t>
            </w:r>
          </w:p>
        </w:tc>
        <w:tc>
          <w:tcPr>
            <w:tcW w:w="567" w:type="dxa"/>
            <w:textDirection w:val="tbRl"/>
          </w:tcPr>
          <w:p w14:paraId="6AB04D58" w14:textId="77777777" w:rsidR="00013E13" w:rsidRPr="00DC709A" w:rsidRDefault="00013E13" w:rsidP="00860BA7">
            <w:pPr>
              <w:ind w:left="113" w:right="113"/>
              <w:rPr>
                <w:rFonts w:cs="Arial"/>
                <w:b/>
              </w:rPr>
            </w:pPr>
            <w:r w:rsidRPr="00DC709A">
              <w:rPr>
                <w:rFonts w:cs="Arial"/>
                <w:b/>
              </w:rPr>
              <w:t>NEUTRAL</w:t>
            </w:r>
          </w:p>
        </w:tc>
        <w:tc>
          <w:tcPr>
            <w:tcW w:w="7591" w:type="dxa"/>
          </w:tcPr>
          <w:p w14:paraId="08941EE9" w14:textId="77777777" w:rsidR="00013E13" w:rsidRPr="00DC709A" w:rsidRDefault="00013E13" w:rsidP="00860BA7">
            <w:pPr>
              <w:rPr>
                <w:rFonts w:cs="Arial"/>
              </w:rPr>
            </w:pPr>
          </w:p>
        </w:tc>
      </w:tr>
      <w:tr w:rsidR="00013E13" w:rsidRPr="00E17899" w14:paraId="7CA97DAD" w14:textId="77777777" w:rsidTr="00860BA7">
        <w:tc>
          <w:tcPr>
            <w:tcW w:w="14170" w:type="dxa"/>
            <w:gridSpan w:val="5"/>
            <w:shd w:val="clear" w:color="auto" w:fill="808080" w:themeFill="background1" w:themeFillShade="80"/>
          </w:tcPr>
          <w:p w14:paraId="04B3B167" w14:textId="77777777" w:rsidR="00013E13" w:rsidRPr="00E17899" w:rsidRDefault="00013E13" w:rsidP="00860BA7">
            <w:pPr>
              <w:rPr>
                <w:sz w:val="24"/>
              </w:rPr>
            </w:pPr>
          </w:p>
        </w:tc>
      </w:tr>
      <w:tr w:rsidR="00013E13" w:rsidRPr="00E17899" w14:paraId="2570B0A4" w14:textId="77777777" w:rsidTr="00013E13">
        <w:trPr>
          <w:trHeight w:val="692"/>
        </w:trPr>
        <w:tc>
          <w:tcPr>
            <w:tcW w:w="4922" w:type="dxa"/>
          </w:tcPr>
          <w:p w14:paraId="7985B81F" w14:textId="46158FAE" w:rsidR="00013E13" w:rsidRPr="00013E13" w:rsidRDefault="00013E13" w:rsidP="00013E13">
            <w:pPr>
              <w:rPr>
                <w:rFonts w:cs="Arial"/>
                <w:b/>
              </w:rPr>
            </w:pPr>
            <w:r w:rsidRPr="00DC709A">
              <w:rPr>
                <w:rFonts w:cs="Arial"/>
                <w:b/>
              </w:rPr>
              <w:t>Age</w:t>
            </w:r>
          </w:p>
        </w:tc>
        <w:tc>
          <w:tcPr>
            <w:tcW w:w="1657" w:type="dxa"/>
            <w:gridSpan w:val="3"/>
          </w:tcPr>
          <w:p w14:paraId="19F56B56" w14:textId="77777777" w:rsidR="00013E13" w:rsidRPr="00E17899" w:rsidRDefault="00013E13" w:rsidP="00860BA7">
            <w:pPr>
              <w:rPr>
                <w:sz w:val="24"/>
              </w:rPr>
            </w:pPr>
          </w:p>
        </w:tc>
        <w:tc>
          <w:tcPr>
            <w:tcW w:w="7591" w:type="dxa"/>
          </w:tcPr>
          <w:p w14:paraId="77236F45" w14:textId="77777777" w:rsidR="00013E13" w:rsidRPr="00E17899" w:rsidRDefault="00013E13" w:rsidP="00860BA7">
            <w:pPr>
              <w:rPr>
                <w:sz w:val="24"/>
              </w:rPr>
            </w:pPr>
          </w:p>
        </w:tc>
      </w:tr>
      <w:tr w:rsidR="00013E13" w:rsidRPr="00E17899" w14:paraId="68DB56C1" w14:textId="77777777" w:rsidTr="00860BA7">
        <w:tc>
          <w:tcPr>
            <w:tcW w:w="14170" w:type="dxa"/>
            <w:gridSpan w:val="5"/>
            <w:shd w:val="clear" w:color="auto" w:fill="808080" w:themeFill="background1" w:themeFillShade="80"/>
          </w:tcPr>
          <w:p w14:paraId="6F353FBE" w14:textId="77777777" w:rsidR="00013E13" w:rsidRPr="00E17899" w:rsidRDefault="00013E13" w:rsidP="00860BA7">
            <w:pPr>
              <w:rPr>
                <w:sz w:val="24"/>
              </w:rPr>
            </w:pPr>
          </w:p>
        </w:tc>
      </w:tr>
      <w:tr w:rsidR="00013E13" w:rsidRPr="00E17899" w14:paraId="3E31E473" w14:textId="77777777" w:rsidTr="00860BA7">
        <w:tc>
          <w:tcPr>
            <w:tcW w:w="4922" w:type="dxa"/>
          </w:tcPr>
          <w:p w14:paraId="419C1855" w14:textId="77777777" w:rsidR="00013E13" w:rsidRPr="00A559F7" w:rsidRDefault="00013E13" w:rsidP="00860BA7">
            <w:pPr>
              <w:rPr>
                <w:rFonts w:cs="Arial"/>
                <w:b/>
              </w:rPr>
            </w:pPr>
            <w:r w:rsidRPr="00DC709A">
              <w:rPr>
                <w:rFonts w:cs="Arial"/>
                <w:b/>
              </w:rPr>
              <w:t>Disability</w:t>
            </w:r>
          </w:p>
          <w:p w14:paraId="1C5E5623" w14:textId="77777777" w:rsidR="00013E13" w:rsidRPr="00A559F7" w:rsidRDefault="00013E13" w:rsidP="00860BA7">
            <w:pPr>
              <w:rPr>
                <w:rFonts w:cs="Arial"/>
                <w:bCs/>
                <w:color w:val="000000"/>
                <w:sz w:val="18"/>
                <w:szCs w:val="18"/>
              </w:rPr>
            </w:pPr>
            <w:r w:rsidRPr="00A559F7">
              <w:rPr>
                <w:rFonts w:cs="Arial"/>
                <w:bCs/>
                <w:color w:val="000000"/>
                <w:sz w:val="18"/>
                <w:szCs w:val="18"/>
              </w:rPr>
              <w:t>Disability as defined in the Equality Act 2010:</w:t>
            </w:r>
          </w:p>
          <w:p w14:paraId="6A1B4DB6" w14:textId="77777777" w:rsidR="00013E13" w:rsidRPr="00A559F7" w:rsidRDefault="00013E13" w:rsidP="00860BA7">
            <w:pPr>
              <w:rPr>
                <w:rFonts w:eastAsia="Calibri" w:cs="Arial"/>
                <w:bCs/>
                <w:color w:val="000000"/>
                <w:sz w:val="18"/>
                <w:szCs w:val="18"/>
              </w:rPr>
            </w:pPr>
            <w:r w:rsidRPr="00A559F7">
              <w:rPr>
                <w:rFonts w:eastAsia="Calibri" w:cs="Arial"/>
                <w:bCs/>
                <w:color w:val="000000"/>
                <w:sz w:val="18"/>
                <w:szCs w:val="18"/>
              </w:rPr>
              <w:t>Those with any physical, sensory, learning, cognitive or mental health impairment or health condition which causes individuals to face barriers to employment, equal opportunities, access to goods, facilities or services lasting or expected to last 12 months or more, or terminal.</w:t>
            </w:r>
          </w:p>
        </w:tc>
        <w:tc>
          <w:tcPr>
            <w:tcW w:w="1657" w:type="dxa"/>
            <w:gridSpan w:val="3"/>
          </w:tcPr>
          <w:p w14:paraId="34812685" w14:textId="77777777" w:rsidR="00013E13" w:rsidRPr="00E17899" w:rsidRDefault="00013E13" w:rsidP="00860BA7">
            <w:pPr>
              <w:rPr>
                <w:rFonts w:cs="Arial"/>
                <w:sz w:val="24"/>
              </w:rPr>
            </w:pPr>
          </w:p>
        </w:tc>
        <w:tc>
          <w:tcPr>
            <w:tcW w:w="7591" w:type="dxa"/>
            <w:shd w:val="clear" w:color="auto" w:fill="auto"/>
          </w:tcPr>
          <w:p w14:paraId="59AF8944" w14:textId="77777777" w:rsidR="00013E13" w:rsidRPr="00E17899" w:rsidRDefault="00013E13" w:rsidP="00860BA7">
            <w:pPr>
              <w:rPr>
                <w:rFonts w:eastAsia="Calibri" w:cs="Arial"/>
                <w:sz w:val="24"/>
              </w:rPr>
            </w:pPr>
          </w:p>
        </w:tc>
      </w:tr>
      <w:tr w:rsidR="00013E13" w:rsidRPr="00E17899" w14:paraId="2F9C8782" w14:textId="77777777" w:rsidTr="00860BA7">
        <w:tc>
          <w:tcPr>
            <w:tcW w:w="14170" w:type="dxa"/>
            <w:gridSpan w:val="5"/>
            <w:shd w:val="clear" w:color="auto" w:fill="808080" w:themeFill="background1" w:themeFillShade="80"/>
          </w:tcPr>
          <w:p w14:paraId="1B15D517" w14:textId="77777777" w:rsidR="00013E13" w:rsidRPr="00E17899" w:rsidRDefault="00013E13" w:rsidP="00860BA7">
            <w:pPr>
              <w:rPr>
                <w:rFonts w:eastAsia="Calibri" w:cs="Arial"/>
                <w:sz w:val="24"/>
              </w:rPr>
            </w:pPr>
          </w:p>
        </w:tc>
      </w:tr>
      <w:tr w:rsidR="00013E13" w:rsidRPr="00E17899" w14:paraId="1C0D0484" w14:textId="77777777" w:rsidTr="00860BA7">
        <w:tc>
          <w:tcPr>
            <w:tcW w:w="4922" w:type="dxa"/>
          </w:tcPr>
          <w:p w14:paraId="230749E4" w14:textId="77777777" w:rsidR="00013E13" w:rsidRPr="00A559F7" w:rsidRDefault="00013E13" w:rsidP="00860BA7">
            <w:pPr>
              <w:rPr>
                <w:rFonts w:cs="Arial"/>
                <w:b/>
                <w:szCs w:val="20"/>
              </w:rPr>
            </w:pPr>
            <w:r w:rsidRPr="00A559F7">
              <w:rPr>
                <w:rFonts w:cs="Arial"/>
                <w:b/>
                <w:szCs w:val="20"/>
              </w:rPr>
              <w:lastRenderedPageBreak/>
              <w:t xml:space="preserve">Sex </w:t>
            </w:r>
          </w:p>
          <w:p w14:paraId="48D01796" w14:textId="4435DE40" w:rsidR="00013E13" w:rsidRPr="00013E13" w:rsidRDefault="00013E13" w:rsidP="00860BA7">
            <w:pPr>
              <w:rPr>
                <w:rFonts w:cs="Arial"/>
                <w:color w:val="000000"/>
                <w:spacing w:val="15"/>
                <w:sz w:val="18"/>
                <w:szCs w:val="18"/>
                <w:shd w:val="clear" w:color="auto" w:fill="FFFFFF"/>
              </w:rPr>
            </w:pPr>
            <w:r w:rsidRPr="00A559F7">
              <w:rPr>
                <w:rFonts w:cs="Arial"/>
                <w:color w:val="000000"/>
                <w:spacing w:val="15"/>
                <w:sz w:val="18"/>
                <w:szCs w:val="18"/>
                <w:shd w:val="clear" w:color="auto" w:fill="FFFFFF"/>
              </w:rPr>
              <w:t>A person’s sex, including intersex people</w:t>
            </w:r>
          </w:p>
        </w:tc>
        <w:tc>
          <w:tcPr>
            <w:tcW w:w="1657" w:type="dxa"/>
            <w:gridSpan w:val="3"/>
          </w:tcPr>
          <w:p w14:paraId="7225A7E9" w14:textId="77777777" w:rsidR="00013E13" w:rsidRPr="00E17899" w:rsidRDefault="00013E13" w:rsidP="00860BA7">
            <w:pPr>
              <w:rPr>
                <w:rFonts w:cs="Arial"/>
                <w:sz w:val="24"/>
              </w:rPr>
            </w:pPr>
          </w:p>
        </w:tc>
        <w:tc>
          <w:tcPr>
            <w:tcW w:w="7591" w:type="dxa"/>
            <w:shd w:val="clear" w:color="auto" w:fill="auto"/>
          </w:tcPr>
          <w:p w14:paraId="29A78E5B" w14:textId="77777777" w:rsidR="00013E13" w:rsidRPr="00E17899" w:rsidRDefault="00013E13" w:rsidP="00860BA7">
            <w:pPr>
              <w:rPr>
                <w:rFonts w:eastAsia="Calibri" w:cs="Arial"/>
                <w:sz w:val="24"/>
              </w:rPr>
            </w:pPr>
          </w:p>
        </w:tc>
      </w:tr>
      <w:tr w:rsidR="00013E13" w:rsidRPr="00E17899" w14:paraId="65D6C673" w14:textId="77777777" w:rsidTr="00860BA7">
        <w:tc>
          <w:tcPr>
            <w:tcW w:w="14170" w:type="dxa"/>
            <w:gridSpan w:val="5"/>
            <w:shd w:val="clear" w:color="auto" w:fill="808080" w:themeFill="background1" w:themeFillShade="80"/>
          </w:tcPr>
          <w:p w14:paraId="3A72EC0F" w14:textId="77777777" w:rsidR="00013E13" w:rsidRPr="00E17899" w:rsidRDefault="00013E13" w:rsidP="00860BA7">
            <w:pPr>
              <w:rPr>
                <w:rFonts w:cs="Arial"/>
                <w:sz w:val="24"/>
              </w:rPr>
            </w:pPr>
          </w:p>
        </w:tc>
      </w:tr>
      <w:tr w:rsidR="00013E13" w:rsidRPr="00E17899" w14:paraId="43CBAE18" w14:textId="77777777" w:rsidTr="00860BA7">
        <w:trPr>
          <w:trHeight w:val="1426"/>
        </w:trPr>
        <w:tc>
          <w:tcPr>
            <w:tcW w:w="4922" w:type="dxa"/>
          </w:tcPr>
          <w:p w14:paraId="7B882328" w14:textId="77777777" w:rsidR="00013E13" w:rsidRPr="00A559F7" w:rsidRDefault="00013E13" w:rsidP="00860BA7">
            <w:pPr>
              <w:rPr>
                <w:rFonts w:cs="Arial"/>
                <w:b/>
              </w:rPr>
            </w:pPr>
            <w:r w:rsidRPr="00A559F7">
              <w:rPr>
                <w:rFonts w:cs="Arial"/>
                <w:b/>
              </w:rPr>
              <w:t>Gender Reassignment</w:t>
            </w:r>
          </w:p>
          <w:p w14:paraId="60F92DF9" w14:textId="619C277F" w:rsidR="00013E13" w:rsidRPr="00013E13" w:rsidRDefault="00013E13" w:rsidP="00860BA7">
            <w:pPr>
              <w:rPr>
                <w:rFonts w:cs="Arial"/>
                <w:color w:val="000000"/>
                <w:spacing w:val="15"/>
                <w:sz w:val="18"/>
                <w:szCs w:val="18"/>
                <w:shd w:val="clear" w:color="auto" w:fill="FFFFFF"/>
              </w:rPr>
            </w:pPr>
            <w:r w:rsidRPr="00A559F7">
              <w:rPr>
                <w:rFonts w:cs="Arial"/>
                <w:color w:val="000000"/>
                <w:spacing w:val="15"/>
                <w:sz w:val="18"/>
                <w:szCs w:val="18"/>
                <w:shd w:val="clear" w:color="auto" w:fill="FFFFFF"/>
              </w:rPr>
              <w:t xml:space="preserve">Internal sense of their own gender and gender expression, whether male, </w:t>
            </w:r>
            <w:proofErr w:type="gramStart"/>
            <w:r w:rsidRPr="00A559F7">
              <w:rPr>
                <w:rFonts w:cs="Arial"/>
                <w:color w:val="000000"/>
                <w:spacing w:val="15"/>
                <w:sz w:val="18"/>
                <w:szCs w:val="18"/>
                <w:shd w:val="clear" w:color="auto" w:fill="FFFFFF"/>
              </w:rPr>
              <w:t>female</w:t>
            </w:r>
            <w:proofErr w:type="gramEnd"/>
            <w:r w:rsidRPr="00A559F7">
              <w:rPr>
                <w:rFonts w:cs="Arial"/>
                <w:color w:val="000000"/>
                <w:spacing w:val="15"/>
                <w:sz w:val="18"/>
                <w:szCs w:val="18"/>
                <w:shd w:val="clear" w:color="auto" w:fill="FFFFFF"/>
              </w:rPr>
              <w:t xml:space="preserve"> or something else (for example non-binary people), which may or may not correspond to the sex assigned at birth; and aspects of how an individual expresses gender, including clothing, mannerisms and other aspects of expression.</w:t>
            </w:r>
          </w:p>
        </w:tc>
        <w:tc>
          <w:tcPr>
            <w:tcW w:w="1657" w:type="dxa"/>
            <w:gridSpan w:val="3"/>
          </w:tcPr>
          <w:p w14:paraId="526582EC" w14:textId="77777777" w:rsidR="00013E13" w:rsidRPr="00E17899" w:rsidRDefault="00013E13" w:rsidP="00860BA7">
            <w:pPr>
              <w:rPr>
                <w:rFonts w:cs="Arial"/>
                <w:sz w:val="24"/>
              </w:rPr>
            </w:pPr>
          </w:p>
        </w:tc>
        <w:tc>
          <w:tcPr>
            <w:tcW w:w="7591" w:type="dxa"/>
          </w:tcPr>
          <w:p w14:paraId="1B5C6CEE" w14:textId="77777777" w:rsidR="00013E13" w:rsidRPr="00E17899" w:rsidRDefault="00013E13" w:rsidP="00860BA7">
            <w:pPr>
              <w:rPr>
                <w:rFonts w:cs="Arial"/>
                <w:sz w:val="24"/>
              </w:rPr>
            </w:pPr>
          </w:p>
        </w:tc>
      </w:tr>
      <w:tr w:rsidR="00013E13" w:rsidRPr="00E17899" w14:paraId="4B63DEE6" w14:textId="77777777" w:rsidTr="00860BA7">
        <w:tc>
          <w:tcPr>
            <w:tcW w:w="14170" w:type="dxa"/>
            <w:gridSpan w:val="5"/>
            <w:shd w:val="clear" w:color="auto" w:fill="808080" w:themeFill="background1" w:themeFillShade="80"/>
          </w:tcPr>
          <w:p w14:paraId="77E29B11" w14:textId="77777777" w:rsidR="00013E13" w:rsidRPr="00E17899" w:rsidRDefault="00013E13" w:rsidP="00860BA7">
            <w:pPr>
              <w:rPr>
                <w:rFonts w:cs="Arial"/>
                <w:sz w:val="24"/>
              </w:rPr>
            </w:pPr>
          </w:p>
        </w:tc>
      </w:tr>
      <w:tr w:rsidR="00013E13" w:rsidRPr="00E17899" w14:paraId="19D311CB" w14:textId="77777777" w:rsidTr="00860BA7">
        <w:trPr>
          <w:trHeight w:val="699"/>
        </w:trPr>
        <w:tc>
          <w:tcPr>
            <w:tcW w:w="4922" w:type="dxa"/>
          </w:tcPr>
          <w:p w14:paraId="516B03FB" w14:textId="77777777" w:rsidR="00013E13" w:rsidRPr="00A559F7" w:rsidRDefault="00013E13" w:rsidP="00860BA7">
            <w:pPr>
              <w:rPr>
                <w:rFonts w:cs="Arial"/>
                <w:b/>
              </w:rPr>
            </w:pPr>
            <w:r w:rsidRPr="00A559F7">
              <w:rPr>
                <w:rFonts w:cs="Arial"/>
                <w:b/>
              </w:rPr>
              <w:t>Marriage or civil Partnership</w:t>
            </w:r>
          </w:p>
          <w:p w14:paraId="118499A4" w14:textId="77777777" w:rsidR="00013E13" w:rsidRPr="00E17899" w:rsidRDefault="00013E13" w:rsidP="00860BA7">
            <w:pPr>
              <w:rPr>
                <w:rFonts w:cs="Arial"/>
                <w:b/>
                <w:sz w:val="24"/>
              </w:rPr>
            </w:pPr>
          </w:p>
        </w:tc>
        <w:tc>
          <w:tcPr>
            <w:tcW w:w="1657" w:type="dxa"/>
            <w:gridSpan w:val="3"/>
          </w:tcPr>
          <w:p w14:paraId="2706D9CF" w14:textId="77777777" w:rsidR="00013E13" w:rsidRPr="00E17899" w:rsidRDefault="00013E13" w:rsidP="00860BA7">
            <w:pPr>
              <w:rPr>
                <w:rFonts w:cs="Arial"/>
                <w:sz w:val="24"/>
              </w:rPr>
            </w:pPr>
          </w:p>
        </w:tc>
        <w:tc>
          <w:tcPr>
            <w:tcW w:w="7591" w:type="dxa"/>
          </w:tcPr>
          <w:p w14:paraId="4CDE9AA3" w14:textId="77777777" w:rsidR="00013E13" w:rsidRDefault="00013E13" w:rsidP="00860BA7">
            <w:pPr>
              <w:rPr>
                <w:rFonts w:cs="Arial"/>
                <w:sz w:val="24"/>
              </w:rPr>
            </w:pPr>
          </w:p>
          <w:p w14:paraId="12DF4126" w14:textId="77777777" w:rsidR="00013E13" w:rsidRPr="00E17899" w:rsidRDefault="00013E13" w:rsidP="00860BA7">
            <w:pPr>
              <w:rPr>
                <w:rFonts w:cs="Arial"/>
                <w:sz w:val="24"/>
              </w:rPr>
            </w:pPr>
          </w:p>
        </w:tc>
      </w:tr>
      <w:tr w:rsidR="00013E13" w:rsidRPr="00E17899" w14:paraId="2BD81EC6" w14:textId="77777777" w:rsidTr="00860BA7">
        <w:tc>
          <w:tcPr>
            <w:tcW w:w="14170" w:type="dxa"/>
            <w:gridSpan w:val="5"/>
            <w:shd w:val="clear" w:color="auto" w:fill="808080" w:themeFill="background1" w:themeFillShade="80"/>
          </w:tcPr>
          <w:p w14:paraId="515E5B0F" w14:textId="77777777" w:rsidR="00013E13" w:rsidRPr="00E17899" w:rsidRDefault="00013E13" w:rsidP="00860BA7">
            <w:pPr>
              <w:rPr>
                <w:rFonts w:cs="Arial"/>
                <w:sz w:val="24"/>
              </w:rPr>
            </w:pPr>
          </w:p>
        </w:tc>
      </w:tr>
      <w:tr w:rsidR="00013E13" w:rsidRPr="00E17899" w14:paraId="69538864" w14:textId="77777777" w:rsidTr="00860BA7">
        <w:tc>
          <w:tcPr>
            <w:tcW w:w="4922" w:type="dxa"/>
          </w:tcPr>
          <w:p w14:paraId="1D2160FB" w14:textId="77777777" w:rsidR="00013E13" w:rsidRDefault="00013E13" w:rsidP="00860BA7">
            <w:pPr>
              <w:rPr>
                <w:rFonts w:cs="Arial"/>
                <w:b/>
              </w:rPr>
            </w:pPr>
            <w:r w:rsidRPr="00A559F7">
              <w:rPr>
                <w:rFonts w:cs="Arial"/>
                <w:b/>
              </w:rPr>
              <w:t>Pregnancy and maternity</w:t>
            </w:r>
          </w:p>
          <w:p w14:paraId="1B020B4C" w14:textId="77777777" w:rsidR="00013E13" w:rsidRPr="00E17899" w:rsidRDefault="00013E13" w:rsidP="00860BA7">
            <w:pPr>
              <w:rPr>
                <w:rFonts w:cs="Arial"/>
                <w:b/>
                <w:sz w:val="24"/>
              </w:rPr>
            </w:pPr>
          </w:p>
        </w:tc>
        <w:tc>
          <w:tcPr>
            <w:tcW w:w="1657" w:type="dxa"/>
            <w:gridSpan w:val="3"/>
          </w:tcPr>
          <w:p w14:paraId="38782140" w14:textId="77777777" w:rsidR="00013E13" w:rsidRPr="00E17899" w:rsidRDefault="00013E13" w:rsidP="00860BA7">
            <w:pPr>
              <w:rPr>
                <w:rFonts w:cs="Arial"/>
                <w:sz w:val="24"/>
              </w:rPr>
            </w:pPr>
          </w:p>
        </w:tc>
        <w:tc>
          <w:tcPr>
            <w:tcW w:w="7591" w:type="dxa"/>
          </w:tcPr>
          <w:p w14:paraId="73A06864" w14:textId="77777777" w:rsidR="00013E13" w:rsidRDefault="00013E13" w:rsidP="00860BA7">
            <w:pPr>
              <w:rPr>
                <w:rFonts w:cs="Arial"/>
                <w:sz w:val="24"/>
              </w:rPr>
            </w:pPr>
          </w:p>
          <w:p w14:paraId="6BD1C3DB" w14:textId="77777777" w:rsidR="00013E13" w:rsidRPr="00E17899" w:rsidRDefault="00013E13" w:rsidP="00860BA7">
            <w:pPr>
              <w:rPr>
                <w:rFonts w:cs="Arial"/>
                <w:sz w:val="24"/>
              </w:rPr>
            </w:pPr>
          </w:p>
        </w:tc>
      </w:tr>
      <w:tr w:rsidR="00013E13" w:rsidRPr="00E17899" w14:paraId="6DC93415" w14:textId="77777777" w:rsidTr="00860BA7">
        <w:tc>
          <w:tcPr>
            <w:tcW w:w="14170" w:type="dxa"/>
            <w:gridSpan w:val="5"/>
            <w:shd w:val="clear" w:color="auto" w:fill="808080" w:themeFill="background1" w:themeFillShade="80"/>
          </w:tcPr>
          <w:p w14:paraId="44A44A75" w14:textId="77777777" w:rsidR="00013E13" w:rsidRPr="00E17899" w:rsidRDefault="00013E13" w:rsidP="00860BA7">
            <w:pPr>
              <w:rPr>
                <w:rFonts w:cs="Arial"/>
                <w:sz w:val="24"/>
              </w:rPr>
            </w:pPr>
          </w:p>
        </w:tc>
      </w:tr>
      <w:tr w:rsidR="00013E13" w:rsidRPr="00E17899" w14:paraId="63A6B638" w14:textId="77777777" w:rsidTr="00860BA7">
        <w:tc>
          <w:tcPr>
            <w:tcW w:w="4922" w:type="dxa"/>
          </w:tcPr>
          <w:p w14:paraId="5ADFF1B4" w14:textId="77777777" w:rsidR="00013E13" w:rsidRPr="00A559F7" w:rsidRDefault="00013E13" w:rsidP="00860BA7">
            <w:pPr>
              <w:rPr>
                <w:rFonts w:cs="Arial"/>
                <w:b/>
              </w:rPr>
            </w:pPr>
            <w:r w:rsidRPr="00A559F7">
              <w:rPr>
                <w:rFonts w:cs="Arial"/>
                <w:b/>
              </w:rPr>
              <w:t>Race</w:t>
            </w:r>
          </w:p>
          <w:p w14:paraId="03145D5D" w14:textId="3EA422B5" w:rsidR="00013E13" w:rsidRPr="00013E13" w:rsidRDefault="00013E13" w:rsidP="00860BA7">
            <w:pPr>
              <w:rPr>
                <w:rFonts w:eastAsia="Calibri" w:cs="Arial"/>
                <w:sz w:val="18"/>
                <w:szCs w:val="18"/>
              </w:rPr>
            </w:pPr>
            <w:r w:rsidRPr="00A559F7">
              <w:rPr>
                <w:rFonts w:cs="Arial"/>
                <w:sz w:val="18"/>
                <w:szCs w:val="18"/>
              </w:rPr>
              <w:t xml:space="preserve">Race, nationality, </w:t>
            </w:r>
            <w:proofErr w:type="spellStart"/>
            <w:r w:rsidRPr="00A559F7">
              <w:rPr>
                <w:rFonts w:cs="Arial"/>
                <w:sz w:val="18"/>
                <w:szCs w:val="18"/>
              </w:rPr>
              <w:t>colour</w:t>
            </w:r>
            <w:proofErr w:type="spellEnd"/>
            <w:r w:rsidRPr="00A559F7">
              <w:rPr>
                <w:rFonts w:cs="Arial"/>
                <w:sz w:val="18"/>
                <w:szCs w:val="18"/>
              </w:rPr>
              <w:t>, culture or ethnic origin including</w:t>
            </w:r>
            <w:r w:rsidRPr="00A559F7">
              <w:rPr>
                <w:rFonts w:eastAsia="Calibri" w:cs="Arial"/>
                <w:sz w:val="18"/>
                <w:szCs w:val="18"/>
              </w:rPr>
              <w:t xml:space="preserve"> non-English speakers, gypsies/</w:t>
            </w:r>
            <w:proofErr w:type="spellStart"/>
            <w:r w:rsidRPr="00A559F7">
              <w:rPr>
                <w:rFonts w:eastAsia="Calibri" w:cs="Arial"/>
                <w:sz w:val="18"/>
                <w:szCs w:val="18"/>
              </w:rPr>
              <w:t>travellers</w:t>
            </w:r>
            <w:proofErr w:type="spellEnd"/>
            <w:r w:rsidRPr="00A559F7">
              <w:rPr>
                <w:rFonts w:eastAsia="Calibri" w:cs="Arial"/>
                <w:sz w:val="18"/>
                <w:szCs w:val="18"/>
              </w:rPr>
              <w:t>, migrant workers.</w:t>
            </w:r>
          </w:p>
        </w:tc>
        <w:tc>
          <w:tcPr>
            <w:tcW w:w="1657" w:type="dxa"/>
            <w:gridSpan w:val="3"/>
          </w:tcPr>
          <w:p w14:paraId="3F4E73FB" w14:textId="77777777" w:rsidR="00013E13" w:rsidRPr="00E17899" w:rsidRDefault="00013E13" w:rsidP="00860BA7">
            <w:pPr>
              <w:rPr>
                <w:rFonts w:cs="Arial"/>
                <w:sz w:val="24"/>
              </w:rPr>
            </w:pPr>
          </w:p>
        </w:tc>
        <w:tc>
          <w:tcPr>
            <w:tcW w:w="7591" w:type="dxa"/>
          </w:tcPr>
          <w:p w14:paraId="3FC42AB2" w14:textId="77777777" w:rsidR="00013E13" w:rsidRPr="00E17899" w:rsidRDefault="00013E13" w:rsidP="00860BA7">
            <w:pPr>
              <w:rPr>
                <w:rFonts w:cs="Arial"/>
                <w:sz w:val="24"/>
              </w:rPr>
            </w:pPr>
          </w:p>
        </w:tc>
      </w:tr>
      <w:tr w:rsidR="00013E13" w:rsidRPr="00E17899" w14:paraId="37F149D7" w14:textId="77777777" w:rsidTr="00860BA7">
        <w:tc>
          <w:tcPr>
            <w:tcW w:w="14170" w:type="dxa"/>
            <w:gridSpan w:val="5"/>
            <w:shd w:val="clear" w:color="auto" w:fill="808080" w:themeFill="background1" w:themeFillShade="80"/>
          </w:tcPr>
          <w:p w14:paraId="0DA96E18" w14:textId="77777777" w:rsidR="00013E13" w:rsidRPr="00E17899" w:rsidRDefault="00013E13" w:rsidP="00860BA7">
            <w:pPr>
              <w:rPr>
                <w:rFonts w:cs="Arial"/>
                <w:sz w:val="24"/>
              </w:rPr>
            </w:pPr>
          </w:p>
        </w:tc>
      </w:tr>
      <w:tr w:rsidR="00013E13" w:rsidRPr="00E17899" w14:paraId="6766EFA9" w14:textId="77777777" w:rsidTr="00860BA7">
        <w:tc>
          <w:tcPr>
            <w:tcW w:w="4922" w:type="dxa"/>
          </w:tcPr>
          <w:p w14:paraId="3EAA7CA5" w14:textId="77777777" w:rsidR="00013E13" w:rsidRPr="00A559F7" w:rsidRDefault="00013E13" w:rsidP="00860BA7">
            <w:pPr>
              <w:rPr>
                <w:rFonts w:cs="Arial"/>
                <w:b/>
              </w:rPr>
            </w:pPr>
            <w:r w:rsidRPr="00A559F7">
              <w:rPr>
                <w:rFonts w:cs="Arial"/>
                <w:b/>
              </w:rPr>
              <w:t>Religion or Belief</w:t>
            </w:r>
          </w:p>
          <w:p w14:paraId="11434729" w14:textId="39D43EFD" w:rsidR="00013E13" w:rsidRPr="00013E13" w:rsidRDefault="00013E13" w:rsidP="00860BA7">
            <w:pPr>
              <w:rPr>
                <w:rFonts w:cs="Arial"/>
                <w:sz w:val="18"/>
                <w:szCs w:val="18"/>
              </w:rPr>
            </w:pPr>
            <w:r w:rsidRPr="00A559F7">
              <w:rPr>
                <w:rFonts w:cs="Arial"/>
                <w:sz w:val="18"/>
                <w:szCs w:val="18"/>
              </w:rPr>
              <w:t>Religion includes any religion as well as lack of religion. Belief means any religious or philosophical belief.</w:t>
            </w:r>
          </w:p>
        </w:tc>
        <w:tc>
          <w:tcPr>
            <w:tcW w:w="1657" w:type="dxa"/>
            <w:gridSpan w:val="3"/>
          </w:tcPr>
          <w:p w14:paraId="5D0D9DC0" w14:textId="77777777" w:rsidR="00013E13" w:rsidRPr="00E17899" w:rsidRDefault="00013E13" w:rsidP="00860BA7">
            <w:pPr>
              <w:rPr>
                <w:rFonts w:cs="Arial"/>
                <w:sz w:val="24"/>
              </w:rPr>
            </w:pPr>
          </w:p>
        </w:tc>
        <w:tc>
          <w:tcPr>
            <w:tcW w:w="7591" w:type="dxa"/>
          </w:tcPr>
          <w:p w14:paraId="6E69AEE1" w14:textId="77777777" w:rsidR="00013E13" w:rsidRPr="00E17899" w:rsidRDefault="00013E13" w:rsidP="00860BA7">
            <w:pPr>
              <w:rPr>
                <w:rFonts w:cs="Arial"/>
                <w:sz w:val="24"/>
              </w:rPr>
            </w:pPr>
          </w:p>
        </w:tc>
      </w:tr>
      <w:tr w:rsidR="00013E13" w:rsidRPr="00E17899" w14:paraId="27788F53" w14:textId="77777777" w:rsidTr="00860BA7">
        <w:tc>
          <w:tcPr>
            <w:tcW w:w="14170" w:type="dxa"/>
            <w:gridSpan w:val="5"/>
            <w:shd w:val="clear" w:color="auto" w:fill="808080" w:themeFill="background1" w:themeFillShade="80"/>
          </w:tcPr>
          <w:p w14:paraId="73052565" w14:textId="77777777" w:rsidR="00013E13" w:rsidRPr="00E17899" w:rsidRDefault="00013E13" w:rsidP="00860BA7">
            <w:pPr>
              <w:rPr>
                <w:rFonts w:cs="Arial"/>
                <w:sz w:val="24"/>
              </w:rPr>
            </w:pPr>
          </w:p>
        </w:tc>
      </w:tr>
      <w:tr w:rsidR="00013E13" w:rsidRPr="00E17899" w14:paraId="7F654656" w14:textId="77777777" w:rsidTr="00860BA7">
        <w:tc>
          <w:tcPr>
            <w:tcW w:w="4922" w:type="dxa"/>
          </w:tcPr>
          <w:p w14:paraId="571F31E7" w14:textId="77777777" w:rsidR="00013E13" w:rsidRPr="00A559F7" w:rsidRDefault="00013E13" w:rsidP="00860BA7">
            <w:pPr>
              <w:rPr>
                <w:rFonts w:cs="Arial"/>
                <w:b/>
              </w:rPr>
            </w:pPr>
            <w:r w:rsidRPr="00A559F7">
              <w:rPr>
                <w:rFonts w:cs="Arial"/>
                <w:b/>
              </w:rPr>
              <w:t xml:space="preserve">Sexual Orientation </w:t>
            </w:r>
          </w:p>
          <w:p w14:paraId="62CA4115" w14:textId="77777777" w:rsidR="00013E13" w:rsidRPr="00A559F7" w:rsidRDefault="00013E13" w:rsidP="00860BA7">
            <w:pPr>
              <w:rPr>
                <w:rFonts w:cs="Arial"/>
                <w:sz w:val="18"/>
                <w:szCs w:val="18"/>
              </w:rPr>
            </w:pPr>
            <w:r w:rsidRPr="00A559F7">
              <w:rPr>
                <w:rFonts w:cs="Arial"/>
                <w:sz w:val="18"/>
                <w:szCs w:val="18"/>
              </w:rPr>
              <w:t>A person’s orientation towards people of the same sex, the opposite sex or more than one gender.</w:t>
            </w:r>
          </w:p>
          <w:p w14:paraId="36AB7E8D" w14:textId="77777777" w:rsidR="00013E13" w:rsidRPr="00E17899" w:rsidRDefault="00013E13" w:rsidP="00860BA7">
            <w:pPr>
              <w:rPr>
                <w:rFonts w:cs="Arial"/>
                <w:sz w:val="24"/>
              </w:rPr>
            </w:pPr>
          </w:p>
        </w:tc>
        <w:tc>
          <w:tcPr>
            <w:tcW w:w="1657" w:type="dxa"/>
            <w:gridSpan w:val="3"/>
          </w:tcPr>
          <w:p w14:paraId="6C22C974" w14:textId="77777777" w:rsidR="00013E13" w:rsidRPr="00E17899" w:rsidRDefault="00013E13" w:rsidP="00860BA7">
            <w:pPr>
              <w:rPr>
                <w:rFonts w:cs="Arial"/>
                <w:sz w:val="24"/>
              </w:rPr>
            </w:pPr>
          </w:p>
        </w:tc>
        <w:tc>
          <w:tcPr>
            <w:tcW w:w="7591" w:type="dxa"/>
          </w:tcPr>
          <w:p w14:paraId="0D974601" w14:textId="77777777" w:rsidR="00013E13" w:rsidRPr="00E17899" w:rsidRDefault="00013E13" w:rsidP="00860BA7">
            <w:pPr>
              <w:rPr>
                <w:rFonts w:cs="Arial"/>
                <w:sz w:val="24"/>
              </w:rPr>
            </w:pPr>
          </w:p>
        </w:tc>
      </w:tr>
      <w:tr w:rsidR="00013E13" w:rsidRPr="00E17899" w14:paraId="514C6A05" w14:textId="77777777" w:rsidTr="00860BA7">
        <w:tc>
          <w:tcPr>
            <w:tcW w:w="14170" w:type="dxa"/>
            <w:gridSpan w:val="5"/>
            <w:shd w:val="clear" w:color="auto" w:fill="808080" w:themeFill="background1" w:themeFillShade="80"/>
          </w:tcPr>
          <w:p w14:paraId="6B48575D" w14:textId="77777777" w:rsidR="00013E13" w:rsidRPr="00E17899" w:rsidRDefault="00013E13" w:rsidP="00860BA7">
            <w:pPr>
              <w:rPr>
                <w:rFonts w:cs="Arial"/>
                <w:sz w:val="24"/>
              </w:rPr>
            </w:pPr>
          </w:p>
        </w:tc>
      </w:tr>
      <w:tr w:rsidR="00013E13" w:rsidRPr="00E17899" w14:paraId="543F0999" w14:textId="77777777" w:rsidTr="00860BA7">
        <w:tc>
          <w:tcPr>
            <w:tcW w:w="4922" w:type="dxa"/>
          </w:tcPr>
          <w:p w14:paraId="7B8C168F" w14:textId="77777777" w:rsidR="00013E13" w:rsidRPr="00A559F7" w:rsidRDefault="00013E13" w:rsidP="00860BA7">
            <w:pPr>
              <w:rPr>
                <w:rFonts w:cs="Arial"/>
                <w:b/>
              </w:rPr>
            </w:pPr>
            <w:proofErr w:type="spellStart"/>
            <w:r w:rsidRPr="00A559F7">
              <w:rPr>
                <w:rFonts w:cs="Arial"/>
                <w:b/>
              </w:rPr>
              <w:t>Carers</w:t>
            </w:r>
            <w:proofErr w:type="spellEnd"/>
            <w:r w:rsidRPr="00A559F7">
              <w:rPr>
                <w:rFonts w:cs="Arial"/>
                <w:b/>
              </w:rPr>
              <w:t xml:space="preserve"> </w:t>
            </w:r>
          </w:p>
          <w:p w14:paraId="484A567F" w14:textId="77777777" w:rsidR="00013E13" w:rsidRDefault="00013E13" w:rsidP="00860BA7">
            <w:pPr>
              <w:rPr>
                <w:rFonts w:cs="Arial"/>
                <w:szCs w:val="20"/>
              </w:rPr>
            </w:pPr>
            <w:r w:rsidRPr="00A559F7">
              <w:rPr>
                <w:rFonts w:cs="Arial"/>
                <w:sz w:val="18"/>
                <w:szCs w:val="18"/>
              </w:rPr>
              <w:t xml:space="preserve">A </w:t>
            </w:r>
            <w:proofErr w:type="spellStart"/>
            <w:r w:rsidRPr="00A559F7">
              <w:rPr>
                <w:rFonts w:cs="Arial"/>
                <w:sz w:val="18"/>
                <w:szCs w:val="18"/>
              </w:rPr>
              <w:t>carer</w:t>
            </w:r>
            <w:proofErr w:type="spellEnd"/>
            <w:r w:rsidRPr="00A559F7">
              <w:rPr>
                <w:rFonts w:cs="Arial"/>
                <w:sz w:val="18"/>
                <w:szCs w:val="18"/>
              </w:rPr>
              <w:t xml:space="preserve"> is anyone, including children and adults who looks after a family member, partner or friend who needs help because of health condition, physical, sensory, cognitive, learning, or mental health impairment and cannot cope without</w:t>
            </w:r>
            <w:r w:rsidRPr="00A559F7">
              <w:rPr>
                <w:rFonts w:cs="Arial"/>
              </w:rPr>
              <w:t xml:space="preserve"> </w:t>
            </w:r>
            <w:r w:rsidRPr="00A559F7">
              <w:rPr>
                <w:rFonts w:cs="Arial"/>
                <w:sz w:val="18"/>
                <w:szCs w:val="18"/>
              </w:rPr>
              <w:t>their support. The care they give is unpaid</w:t>
            </w:r>
            <w:r w:rsidRPr="00B6591F">
              <w:rPr>
                <w:rFonts w:cs="Arial"/>
                <w:szCs w:val="20"/>
              </w:rPr>
              <w:t>.</w:t>
            </w:r>
          </w:p>
          <w:p w14:paraId="66E52B5D" w14:textId="77777777" w:rsidR="00013E13" w:rsidRDefault="00013E13" w:rsidP="00860BA7">
            <w:pPr>
              <w:rPr>
                <w:rFonts w:cs="Arial"/>
                <w:szCs w:val="20"/>
              </w:rPr>
            </w:pPr>
          </w:p>
          <w:p w14:paraId="53EF75CF" w14:textId="77777777" w:rsidR="00013E13" w:rsidRDefault="00013E13" w:rsidP="00860BA7">
            <w:pPr>
              <w:rPr>
                <w:rFonts w:cs="Arial"/>
                <w:sz w:val="24"/>
              </w:rPr>
            </w:pPr>
          </w:p>
          <w:p w14:paraId="77C71973" w14:textId="77777777" w:rsidR="00013E13" w:rsidRDefault="00013E13" w:rsidP="00860BA7">
            <w:pPr>
              <w:rPr>
                <w:rFonts w:cs="Arial"/>
                <w:sz w:val="24"/>
              </w:rPr>
            </w:pPr>
          </w:p>
          <w:p w14:paraId="20502F2C" w14:textId="77777777" w:rsidR="00013E13" w:rsidRDefault="00013E13" w:rsidP="00860BA7">
            <w:pPr>
              <w:rPr>
                <w:rFonts w:cs="Arial"/>
                <w:sz w:val="24"/>
              </w:rPr>
            </w:pPr>
          </w:p>
          <w:p w14:paraId="00BD77D7" w14:textId="2C28479D" w:rsidR="00013E13" w:rsidRPr="00E26F8E" w:rsidRDefault="00013E13" w:rsidP="00860BA7">
            <w:pPr>
              <w:rPr>
                <w:rFonts w:cs="Arial"/>
                <w:sz w:val="24"/>
              </w:rPr>
            </w:pPr>
          </w:p>
        </w:tc>
        <w:tc>
          <w:tcPr>
            <w:tcW w:w="1657" w:type="dxa"/>
            <w:gridSpan w:val="3"/>
          </w:tcPr>
          <w:p w14:paraId="7FAB198A" w14:textId="77777777" w:rsidR="00013E13" w:rsidRPr="00E17899" w:rsidRDefault="00013E13" w:rsidP="00860BA7">
            <w:pPr>
              <w:rPr>
                <w:rFonts w:cs="Arial"/>
                <w:sz w:val="24"/>
              </w:rPr>
            </w:pPr>
          </w:p>
        </w:tc>
        <w:tc>
          <w:tcPr>
            <w:tcW w:w="7591" w:type="dxa"/>
          </w:tcPr>
          <w:p w14:paraId="61FFCA4E" w14:textId="77777777" w:rsidR="00013E13" w:rsidRDefault="00013E13" w:rsidP="00860BA7">
            <w:pPr>
              <w:rPr>
                <w:rFonts w:cs="Arial"/>
                <w:sz w:val="24"/>
              </w:rPr>
            </w:pPr>
          </w:p>
          <w:p w14:paraId="2D00EB6D" w14:textId="77777777" w:rsidR="00013E13" w:rsidRDefault="00013E13" w:rsidP="00860BA7">
            <w:pPr>
              <w:rPr>
                <w:rFonts w:cs="Arial"/>
                <w:sz w:val="24"/>
              </w:rPr>
            </w:pPr>
          </w:p>
          <w:p w14:paraId="17548D51" w14:textId="77777777" w:rsidR="00013E13" w:rsidRDefault="00013E13" w:rsidP="00860BA7">
            <w:pPr>
              <w:rPr>
                <w:rFonts w:cs="Arial"/>
                <w:sz w:val="24"/>
              </w:rPr>
            </w:pPr>
          </w:p>
          <w:p w14:paraId="21BE124D" w14:textId="77777777" w:rsidR="00013E13" w:rsidRDefault="00013E13" w:rsidP="00860BA7">
            <w:pPr>
              <w:rPr>
                <w:rFonts w:cs="Arial"/>
                <w:sz w:val="24"/>
              </w:rPr>
            </w:pPr>
          </w:p>
          <w:p w14:paraId="13D0DE74" w14:textId="77777777" w:rsidR="00013E13" w:rsidRDefault="00013E13" w:rsidP="00860BA7">
            <w:pPr>
              <w:rPr>
                <w:rFonts w:cs="Arial"/>
                <w:sz w:val="24"/>
              </w:rPr>
            </w:pPr>
          </w:p>
          <w:p w14:paraId="4EF2D0BF" w14:textId="77777777" w:rsidR="00013E13" w:rsidRPr="00E17899" w:rsidRDefault="00013E13" w:rsidP="00860BA7">
            <w:pPr>
              <w:rPr>
                <w:rFonts w:cs="Arial"/>
                <w:sz w:val="24"/>
              </w:rPr>
            </w:pPr>
          </w:p>
        </w:tc>
      </w:tr>
      <w:tr w:rsidR="00013E13" w:rsidRPr="00E17899" w14:paraId="30C8AEDE" w14:textId="77777777" w:rsidTr="00860BA7">
        <w:tc>
          <w:tcPr>
            <w:tcW w:w="14170" w:type="dxa"/>
            <w:gridSpan w:val="5"/>
            <w:shd w:val="clear" w:color="auto" w:fill="808080" w:themeFill="background1" w:themeFillShade="80"/>
          </w:tcPr>
          <w:p w14:paraId="11602719" w14:textId="77777777" w:rsidR="00013E13" w:rsidRPr="00E17899" w:rsidRDefault="00013E13" w:rsidP="00860BA7">
            <w:pPr>
              <w:rPr>
                <w:rFonts w:cs="Arial"/>
                <w:sz w:val="24"/>
              </w:rPr>
            </w:pPr>
          </w:p>
        </w:tc>
      </w:tr>
      <w:tr w:rsidR="00013E13" w:rsidRPr="00E17899" w14:paraId="4E72FEE4" w14:textId="77777777" w:rsidTr="00860BA7">
        <w:trPr>
          <w:trHeight w:val="441"/>
        </w:trPr>
        <w:tc>
          <w:tcPr>
            <w:tcW w:w="14170" w:type="dxa"/>
            <w:gridSpan w:val="5"/>
          </w:tcPr>
          <w:p w14:paraId="1DE94AC0" w14:textId="77777777" w:rsidR="00013E13" w:rsidRPr="00A559F7" w:rsidRDefault="00013E13" w:rsidP="00860BA7">
            <w:pPr>
              <w:rPr>
                <w:rFonts w:cs="Arial"/>
                <w:b/>
              </w:rPr>
            </w:pPr>
            <w:r w:rsidRPr="00A559F7">
              <w:rPr>
                <w:rFonts w:cs="Arial"/>
                <w:b/>
              </w:rPr>
              <w:t>Welsh Language - In Wales, the Welsh and English languages will be treated on a basis of equality</w:t>
            </w:r>
          </w:p>
          <w:p w14:paraId="19E561E6" w14:textId="77777777" w:rsidR="00013E13" w:rsidRPr="00A559F7" w:rsidRDefault="00013E13" w:rsidP="00860BA7">
            <w:pPr>
              <w:rPr>
                <w:rFonts w:cs="Arial"/>
                <w:szCs w:val="20"/>
              </w:rPr>
            </w:pPr>
            <w:proofErr w:type="gramStart"/>
            <w:r w:rsidRPr="00A559F7">
              <w:rPr>
                <w:rFonts w:cs="Arial"/>
                <w:szCs w:val="20"/>
              </w:rPr>
              <w:t>So;</w:t>
            </w:r>
            <w:proofErr w:type="gramEnd"/>
          </w:p>
          <w:p w14:paraId="0FE9663C" w14:textId="77777777" w:rsidR="00013E13" w:rsidRPr="00A559F7" w:rsidRDefault="00013E13" w:rsidP="00013E13">
            <w:pPr>
              <w:pStyle w:val="ListParagraph"/>
              <w:numPr>
                <w:ilvl w:val="0"/>
                <w:numId w:val="21"/>
              </w:numPr>
              <w:contextualSpacing/>
              <w:rPr>
                <w:rFonts w:ascii="Arial" w:hAnsi="Arial" w:cs="Arial"/>
                <w:sz w:val="20"/>
                <w:szCs w:val="20"/>
              </w:rPr>
            </w:pPr>
            <w:r w:rsidRPr="00A559F7">
              <w:rPr>
                <w:rFonts w:ascii="Arial" w:hAnsi="Arial" w:cs="Arial"/>
                <w:sz w:val="20"/>
                <w:szCs w:val="20"/>
              </w:rPr>
              <w:t xml:space="preserve">Any new policy must include a comprehensive impact assessment on the Welsh language. </w:t>
            </w:r>
          </w:p>
          <w:p w14:paraId="0803CFB0" w14:textId="77777777" w:rsidR="00013E13" w:rsidRPr="00A559F7" w:rsidRDefault="00013E13" w:rsidP="00013E13">
            <w:pPr>
              <w:pStyle w:val="ListParagraph"/>
              <w:numPr>
                <w:ilvl w:val="0"/>
                <w:numId w:val="21"/>
              </w:numPr>
              <w:contextualSpacing/>
              <w:rPr>
                <w:rFonts w:ascii="Arial" w:hAnsi="Arial" w:cs="Arial"/>
                <w:sz w:val="20"/>
                <w:szCs w:val="20"/>
              </w:rPr>
            </w:pPr>
            <w:r w:rsidRPr="00A559F7">
              <w:rPr>
                <w:rFonts w:ascii="Arial" w:hAnsi="Arial" w:cs="Arial"/>
                <w:sz w:val="20"/>
                <w:szCs w:val="20"/>
              </w:rPr>
              <w:t>Wherever possible, any new policy ought to have at worst a neutral effect on the Welsh language.</w:t>
            </w:r>
          </w:p>
          <w:p w14:paraId="154335C8" w14:textId="77777777" w:rsidR="00013E13" w:rsidRPr="00A559F7" w:rsidRDefault="00013E13" w:rsidP="00013E13">
            <w:pPr>
              <w:pStyle w:val="ListParagraph"/>
              <w:numPr>
                <w:ilvl w:val="0"/>
                <w:numId w:val="21"/>
              </w:numPr>
              <w:contextualSpacing/>
              <w:rPr>
                <w:rFonts w:ascii="Arial" w:hAnsi="Arial" w:cs="Arial"/>
                <w:sz w:val="18"/>
                <w:szCs w:val="18"/>
              </w:rPr>
            </w:pPr>
            <w:r w:rsidRPr="00A559F7">
              <w:rPr>
                <w:rFonts w:ascii="Arial" w:hAnsi="Arial" w:cs="Arial"/>
                <w:sz w:val="20"/>
                <w:szCs w:val="20"/>
              </w:rPr>
              <w:t xml:space="preserve">Opportunities to create more favourable conditions for the Welsh language to flourish ought to be sought </w:t>
            </w:r>
          </w:p>
        </w:tc>
      </w:tr>
      <w:tr w:rsidR="00013E13" w:rsidRPr="00E17899" w14:paraId="4FE0DDDB" w14:textId="77777777" w:rsidTr="00860BA7">
        <w:trPr>
          <w:trHeight w:val="279"/>
        </w:trPr>
        <w:tc>
          <w:tcPr>
            <w:tcW w:w="4922" w:type="dxa"/>
            <w:vMerge w:val="restart"/>
          </w:tcPr>
          <w:p w14:paraId="74B0DEA7" w14:textId="531444CF" w:rsidR="00013E13" w:rsidRPr="00013E13" w:rsidRDefault="00013E13" w:rsidP="00860BA7">
            <w:pPr>
              <w:rPr>
                <w:rFonts w:cs="Arial"/>
                <w:b/>
              </w:rPr>
            </w:pPr>
            <w:r w:rsidRPr="00A559F7">
              <w:rPr>
                <w:rFonts w:cs="Arial"/>
                <w:b/>
              </w:rPr>
              <w:t>Welsh Language</w:t>
            </w:r>
          </w:p>
          <w:p w14:paraId="71B7F7FB" w14:textId="54C2DFE5" w:rsidR="00013E13" w:rsidRPr="00A559F7" w:rsidRDefault="00013E13" w:rsidP="00860BA7">
            <w:pPr>
              <w:rPr>
                <w:rFonts w:cs="Arial"/>
                <w:szCs w:val="20"/>
              </w:rPr>
            </w:pPr>
            <w:r w:rsidRPr="00A559F7">
              <w:rPr>
                <w:rFonts w:cs="Arial"/>
                <w:szCs w:val="20"/>
              </w:rPr>
              <w:t>Opportunities for persons to use the Welsh Language.</w:t>
            </w:r>
          </w:p>
          <w:p w14:paraId="60DE1F10" w14:textId="219586AE" w:rsidR="00013E13" w:rsidRPr="00013E13" w:rsidRDefault="00013E13" w:rsidP="00860BA7">
            <w:pPr>
              <w:rPr>
                <w:rFonts w:cs="Arial"/>
                <w:szCs w:val="20"/>
              </w:rPr>
            </w:pPr>
            <w:r w:rsidRPr="00A559F7">
              <w:rPr>
                <w:rFonts w:cs="Arial"/>
                <w:szCs w:val="20"/>
              </w:rPr>
              <w:t xml:space="preserve">Treating the Welsh </w:t>
            </w:r>
            <w:proofErr w:type="gramStart"/>
            <w:r w:rsidRPr="00A559F7">
              <w:rPr>
                <w:rFonts w:cs="Arial"/>
                <w:szCs w:val="20"/>
              </w:rPr>
              <w:t>language</w:t>
            </w:r>
            <w:proofErr w:type="gramEnd"/>
            <w:r w:rsidRPr="00A559F7">
              <w:rPr>
                <w:rFonts w:cs="Arial"/>
                <w:szCs w:val="20"/>
              </w:rPr>
              <w:t xml:space="preserve"> no less </w:t>
            </w:r>
            <w:r w:rsidRPr="00A559F7">
              <w:rPr>
                <w:rFonts w:cs="Arial"/>
                <w:szCs w:val="20"/>
              </w:rPr>
              <w:t>favorably</w:t>
            </w:r>
            <w:r w:rsidRPr="00A559F7">
              <w:rPr>
                <w:rFonts w:cs="Arial"/>
                <w:szCs w:val="20"/>
              </w:rPr>
              <w:t xml:space="preserve"> than the English language.</w:t>
            </w:r>
          </w:p>
        </w:tc>
        <w:tc>
          <w:tcPr>
            <w:tcW w:w="1657" w:type="dxa"/>
            <w:gridSpan w:val="3"/>
          </w:tcPr>
          <w:p w14:paraId="445A862C" w14:textId="77777777" w:rsidR="00013E13" w:rsidRPr="00B242A2" w:rsidRDefault="00013E13" w:rsidP="00860BA7">
            <w:pPr>
              <w:rPr>
                <w:rFonts w:cs="Arial"/>
                <w:b/>
                <w:sz w:val="24"/>
              </w:rPr>
            </w:pPr>
            <w:r w:rsidRPr="00A559F7">
              <w:rPr>
                <w:rFonts w:cs="Arial"/>
                <w:b/>
              </w:rPr>
              <w:t>Impact</w:t>
            </w:r>
          </w:p>
        </w:tc>
        <w:tc>
          <w:tcPr>
            <w:tcW w:w="7591" w:type="dxa"/>
          </w:tcPr>
          <w:p w14:paraId="5FDA2C43" w14:textId="77777777" w:rsidR="00013E13" w:rsidRPr="00E17899" w:rsidRDefault="00013E13" w:rsidP="00860BA7">
            <w:pPr>
              <w:rPr>
                <w:rFonts w:cs="Arial"/>
                <w:sz w:val="24"/>
              </w:rPr>
            </w:pPr>
          </w:p>
        </w:tc>
      </w:tr>
      <w:tr w:rsidR="00013E13" w:rsidRPr="00E17899" w14:paraId="4F665138" w14:textId="77777777" w:rsidTr="00013E13">
        <w:trPr>
          <w:cantSplit/>
          <w:trHeight w:val="1363"/>
        </w:trPr>
        <w:tc>
          <w:tcPr>
            <w:tcW w:w="4922" w:type="dxa"/>
            <w:vMerge/>
          </w:tcPr>
          <w:p w14:paraId="00ABFA65" w14:textId="77777777" w:rsidR="00013E13" w:rsidRPr="00E17899" w:rsidRDefault="00013E13" w:rsidP="00860BA7">
            <w:pPr>
              <w:rPr>
                <w:rFonts w:cs="Arial"/>
                <w:b/>
                <w:sz w:val="24"/>
              </w:rPr>
            </w:pPr>
          </w:p>
        </w:tc>
        <w:tc>
          <w:tcPr>
            <w:tcW w:w="523" w:type="dxa"/>
            <w:textDirection w:val="tbRl"/>
          </w:tcPr>
          <w:p w14:paraId="60B1B461" w14:textId="77777777" w:rsidR="00013E13" w:rsidRPr="00A559F7" w:rsidRDefault="00013E13" w:rsidP="00860BA7">
            <w:pPr>
              <w:ind w:left="113" w:right="113"/>
              <w:rPr>
                <w:rFonts w:cs="Arial"/>
                <w:b/>
              </w:rPr>
            </w:pPr>
            <w:r w:rsidRPr="00A559F7">
              <w:rPr>
                <w:rFonts w:cs="Arial"/>
                <w:b/>
              </w:rPr>
              <w:t>POSITIVE</w:t>
            </w:r>
          </w:p>
        </w:tc>
        <w:tc>
          <w:tcPr>
            <w:tcW w:w="567" w:type="dxa"/>
            <w:textDirection w:val="tbRl"/>
          </w:tcPr>
          <w:p w14:paraId="1C61D637" w14:textId="77777777" w:rsidR="00013E13" w:rsidRPr="00A559F7" w:rsidRDefault="00013E13" w:rsidP="00860BA7">
            <w:pPr>
              <w:ind w:left="113" w:right="113"/>
              <w:rPr>
                <w:rFonts w:cs="Arial"/>
                <w:b/>
              </w:rPr>
            </w:pPr>
            <w:r w:rsidRPr="00A559F7">
              <w:rPr>
                <w:rFonts w:cs="Arial"/>
                <w:b/>
              </w:rPr>
              <w:t>NEGATIVE</w:t>
            </w:r>
          </w:p>
        </w:tc>
        <w:tc>
          <w:tcPr>
            <w:tcW w:w="567" w:type="dxa"/>
            <w:textDirection w:val="tbRl"/>
          </w:tcPr>
          <w:p w14:paraId="7063CD46" w14:textId="77777777" w:rsidR="00013E13" w:rsidRPr="00A559F7" w:rsidRDefault="00013E13" w:rsidP="00860BA7">
            <w:pPr>
              <w:ind w:left="113" w:right="113"/>
              <w:rPr>
                <w:rFonts w:cs="Arial"/>
                <w:b/>
              </w:rPr>
            </w:pPr>
            <w:r w:rsidRPr="00A559F7">
              <w:rPr>
                <w:rFonts w:cs="Arial"/>
                <w:b/>
              </w:rPr>
              <w:t>NEUTRAL</w:t>
            </w:r>
          </w:p>
        </w:tc>
        <w:tc>
          <w:tcPr>
            <w:tcW w:w="7591" w:type="dxa"/>
          </w:tcPr>
          <w:p w14:paraId="3FC6F9B4" w14:textId="77777777" w:rsidR="00013E13" w:rsidRPr="00E17899" w:rsidRDefault="00013E13" w:rsidP="00860BA7">
            <w:pPr>
              <w:rPr>
                <w:rFonts w:cs="Arial"/>
                <w:sz w:val="24"/>
              </w:rPr>
            </w:pPr>
          </w:p>
        </w:tc>
      </w:tr>
      <w:tr w:rsidR="00013E13" w:rsidRPr="00E17899" w14:paraId="6C7D7513" w14:textId="77777777" w:rsidTr="00860BA7">
        <w:tc>
          <w:tcPr>
            <w:tcW w:w="14170" w:type="dxa"/>
            <w:gridSpan w:val="5"/>
            <w:shd w:val="clear" w:color="auto" w:fill="808080" w:themeFill="background1" w:themeFillShade="80"/>
          </w:tcPr>
          <w:p w14:paraId="2346C197" w14:textId="77777777" w:rsidR="00013E13" w:rsidRPr="00E17899" w:rsidRDefault="00013E13" w:rsidP="00860BA7">
            <w:pPr>
              <w:rPr>
                <w:rFonts w:cs="Arial"/>
                <w:sz w:val="24"/>
              </w:rPr>
            </w:pPr>
          </w:p>
        </w:tc>
      </w:tr>
      <w:tr w:rsidR="00013E13" w:rsidRPr="00E17899" w14:paraId="43E1188B" w14:textId="77777777" w:rsidTr="00860BA7">
        <w:tc>
          <w:tcPr>
            <w:tcW w:w="14170" w:type="dxa"/>
            <w:gridSpan w:val="5"/>
            <w:shd w:val="clear" w:color="auto" w:fill="auto"/>
          </w:tcPr>
          <w:p w14:paraId="24015516" w14:textId="77777777" w:rsidR="00013E13" w:rsidRDefault="00013E13" w:rsidP="00860BA7">
            <w:pPr>
              <w:jc w:val="both"/>
              <w:rPr>
                <w:rFonts w:cs="Arial"/>
                <w:b/>
                <w:bCs/>
              </w:rPr>
            </w:pPr>
            <w:r w:rsidRPr="00A559F7">
              <w:rPr>
                <w:rFonts w:cs="Arial"/>
                <w:b/>
                <w:bCs/>
              </w:rPr>
              <w:t>Is there any impact on other groups not covered by the protected characteristics?</w:t>
            </w:r>
          </w:p>
          <w:p w14:paraId="6229F825" w14:textId="77777777" w:rsidR="00013E13" w:rsidRPr="00A559F7" w:rsidRDefault="00013E13" w:rsidP="00860BA7">
            <w:pPr>
              <w:jc w:val="both"/>
              <w:rPr>
                <w:rFonts w:cs="Arial"/>
                <w:b/>
                <w:bCs/>
              </w:rPr>
            </w:pPr>
            <w:r w:rsidRPr="00A559F7">
              <w:rPr>
                <w:rFonts w:cs="Arial"/>
                <w:b/>
                <w:bCs/>
              </w:rPr>
              <w:t xml:space="preserve">If yes use the column </w:t>
            </w:r>
            <w:r>
              <w:rPr>
                <w:rFonts w:cs="Arial"/>
                <w:b/>
                <w:bCs/>
              </w:rPr>
              <w:t xml:space="preserve">below </w:t>
            </w:r>
            <w:r w:rsidRPr="00A559F7">
              <w:rPr>
                <w:rFonts w:cs="Arial"/>
                <w:b/>
                <w:bCs/>
              </w:rPr>
              <w:t>to describe what the potential impact is, what you could do to remove/reduce any negative impact and what you could do to benefit from any positive impact.</w:t>
            </w:r>
          </w:p>
          <w:p w14:paraId="7F218465" w14:textId="77777777" w:rsidR="00013E13" w:rsidRPr="00F57521" w:rsidRDefault="00013E13" w:rsidP="00860BA7">
            <w:pPr>
              <w:jc w:val="both"/>
              <w:rPr>
                <w:rFonts w:cs="Arial"/>
                <w:szCs w:val="20"/>
              </w:rPr>
            </w:pPr>
            <w:r w:rsidRPr="00A559F7">
              <w:rPr>
                <w:rFonts w:cs="Arial"/>
                <w:szCs w:val="20"/>
              </w:rPr>
              <w:t xml:space="preserve">It is important not to limit your thinking just to the protected characteristics listed above.  This question is broadening the </w:t>
            </w:r>
            <w:proofErr w:type="spellStart"/>
            <w:r w:rsidRPr="00A559F7">
              <w:rPr>
                <w:rFonts w:cs="Arial"/>
                <w:szCs w:val="20"/>
              </w:rPr>
              <w:t>EqIA</w:t>
            </w:r>
            <w:proofErr w:type="spellEnd"/>
            <w:r w:rsidRPr="00A559F7">
              <w:rPr>
                <w:rFonts w:cs="Arial"/>
                <w:szCs w:val="20"/>
              </w:rPr>
              <w:t xml:space="preserve"> out to be more inclusive.  The impact might be a negative one (</w:t>
            </w:r>
            <w:proofErr w:type="gramStart"/>
            <w:r w:rsidRPr="00A559F7">
              <w:rPr>
                <w:rFonts w:cs="Arial"/>
                <w:szCs w:val="20"/>
              </w:rPr>
              <w:t>e.g.</w:t>
            </w:r>
            <w:proofErr w:type="gramEnd"/>
            <w:r w:rsidRPr="00A559F7">
              <w:rPr>
                <w:rFonts w:cs="Arial"/>
                <w:szCs w:val="20"/>
              </w:rPr>
              <w:t xml:space="preserve"> making that decision could </w:t>
            </w:r>
            <w:r>
              <w:rPr>
                <w:rFonts w:cs="Arial"/>
                <w:szCs w:val="20"/>
              </w:rPr>
              <w:t xml:space="preserve">worsen accessing a service for </w:t>
            </w:r>
            <w:r w:rsidRPr="00A559F7">
              <w:rPr>
                <w:rFonts w:cs="Arial"/>
                <w:szCs w:val="20"/>
              </w:rPr>
              <w:t xml:space="preserve">low paid and wealthier people) or it could be a positive one (e.g. by making that decision, low paid people </w:t>
            </w:r>
            <w:r>
              <w:rPr>
                <w:rFonts w:cs="Arial"/>
                <w:szCs w:val="20"/>
              </w:rPr>
              <w:t>are able to access better healthcare</w:t>
            </w:r>
            <w:r w:rsidRPr="00A559F7">
              <w:rPr>
                <w:rFonts w:cs="Arial"/>
                <w:szCs w:val="20"/>
              </w:rPr>
              <w:t xml:space="preserve">). In Scotland, there is a specific remote and rural protected characteristic that should be considered within all </w:t>
            </w:r>
            <w:proofErr w:type="spellStart"/>
            <w:r w:rsidRPr="00A559F7">
              <w:rPr>
                <w:rFonts w:cs="Arial"/>
                <w:szCs w:val="20"/>
              </w:rPr>
              <w:t>EqIAs</w:t>
            </w:r>
            <w:proofErr w:type="spellEnd"/>
            <w:r w:rsidRPr="00A559F7">
              <w:rPr>
                <w:rFonts w:cs="Arial"/>
                <w:szCs w:val="20"/>
              </w:rPr>
              <w:t>.</w:t>
            </w:r>
            <w:r>
              <w:rPr>
                <w:rFonts w:cs="Arial"/>
                <w:szCs w:val="20"/>
              </w:rPr>
              <w:t xml:space="preserve"> This also </w:t>
            </w:r>
            <w:proofErr w:type="gramStart"/>
            <w:r>
              <w:rPr>
                <w:rFonts w:cs="Arial"/>
                <w:szCs w:val="20"/>
              </w:rPr>
              <w:t>includes:</w:t>
            </w:r>
            <w:proofErr w:type="gramEnd"/>
            <w:r w:rsidRPr="00A559F7">
              <w:rPr>
                <w:rFonts w:cs="Arial"/>
                <w:szCs w:val="20"/>
              </w:rPr>
              <w:t xml:space="preserve"> single parent</w:t>
            </w:r>
            <w:r>
              <w:rPr>
                <w:rFonts w:cs="Arial"/>
                <w:szCs w:val="20"/>
              </w:rPr>
              <w:t>s</w:t>
            </w:r>
            <w:r w:rsidRPr="00A559F7">
              <w:rPr>
                <w:rFonts w:cs="Arial"/>
                <w:szCs w:val="20"/>
              </w:rPr>
              <w:t>, overseas status</w:t>
            </w:r>
            <w:r>
              <w:rPr>
                <w:rFonts w:cs="Arial"/>
                <w:szCs w:val="20"/>
              </w:rPr>
              <w:t xml:space="preserve">, refugee status and </w:t>
            </w:r>
            <w:r w:rsidRPr="00A559F7">
              <w:rPr>
                <w:rFonts w:cs="Arial"/>
                <w:szCs w:val="20"/>
              </w:rPr>
              <w:t>economic exclusion</w:t>
            </w:r>
          </w:p>
        </w:tc>
      </w:tr>
      <w:tr w:rsidR="00013E13" w:rsidRPr="00E17899" w14:paraId="759EEA51" w14:textId="77777777" w:rsidTr="00860BA7">
        <w:tc>
          <w:tcPr>
            <w:tcW w:w="14170" w:type="dxa"/>
            <w:gridSpan w:val="5"/>
            <w:shd w:val="clear" w:color="auto" w:fill="auto"/>
          </w:tcPr>
          <w:p w14:paraId="2D775E18" w14:textId="77777777" w:rsidR="00013E13" w:rsidRPr="00013E13" w:rsidRDefault="00013E13" w:rsidP="00860BA7">
            <w:pPr>
              <w:jc w:val="both"/>
              <w:rPr>
                <w:rFonts w:cs="Arial"/>
                <w:b/>
                <w:bCs/>
                <w:sz w:val="22"/>
                <w:szCs w:val="22"/>
              </w:rPr>
            </w:pPr>
            <w:r w:rsidRPr="00013E13">
              <w:rPr>
                <w:rFonts w:cs="Arial"/>
                <w:b/>
                <w:bCs/>
                <w:sz w:val="22"/>
                <w:szCs w:val="22"/>
              </w:rPr>
              <w:t>Comment</w:t>
            </w:r>
          </w:p>
          <w:p w14:paraId="5509E46C" w14:textId="77777777" w:rsidR="00013E13" w:rsidRDefault="00013E13" w:rsidP="00860BA7">
            <w:pPr>
              <w:jc w:val="both"/>
              <w:rPr>
                <w:rFonts w:cs="Arial"/>
                <w:b/>
                <w:bCs/>
                <w:sz w:val="24"/>
              </w:rPr>
            </w:pPr>
          </w:p>
          <w:p w14:paraId="778CF4F9" w14:textId="77777777" w:rsidR="00013E13" w:rsidRPr="004C18C4" w:rsidRDefault="00013E13" w:rsidP="00860BA7">
            <w:pPr>
              <w:jc w:val="both"/>
              <w:rPr>
                <w:rFonts w:cs="Arial"/>
                <w:b/>
                <w:bCs/>
                <w:sz w:val="24"/>
              </w:rPr>
            </w:pPr>
          </w:p>
        </w:tc>
      </w:tr>
    </w:tbl>
    <w:p w14:paraId="6C901AFC" w14:textId="77777777" w:rsidR="00013E13" w:rsidRDefault="00013E13" w:rsidP="00013E13">
      <w:pPr>
        <w:rPr>
          <w:rFonts w:cs="Arial"/>
          <w:sz w:val="24"/>
        </w:rPr>
      </w:pPr>
    </w:p>
    <w:p w14:paraId="6F683599" w14:textId="77777777" w:rsidR="00013E13" w:rsidRDefault="00013E13" w:rsidP="00013E13">
      <w:pPr>
        <w:rPr>
          <w:rFonts w:cs="Arial"/>
          <w:sz w:val="24"/>
        </w:rPr>
      </w:pPr>
    </w:p>
    <w:p w14:paraId="0BDD18C2" w14:textId="77777777" w:rsidR="00013E13" w:rsidRPr="00013E13" w:rsidRDefault="00013E13" w:rsidP="00013E13">
      <w:pPr>
        <w:rPr>
          <w:rFonts w:cs="Arial"/>
          <w:b/>
          <w:bCs/>
          <w:sz w:val="22"/>
          <w:szCs w:val="28"/>
        </w:rPr>
      </w:pPr>
      <w:r w:rsidRPr="00013E13">
        <w:rPr>
          <w:rFonts w:cs="Arial"/>
          <w:b/>
          <w:bCs/>
          <w:sz w:val="22"/>
          <w:szCs w:val="28"/>
        </w:rPr>
        <w:t xml:space="preserve">Part 3: Action Planning and Ongoing Monitoring </w:t>
      </w:r>
    </w:p>
    <w:tbl>
      <w:tblPr>
        <w:tblStyle w:val="TableGrid"/>
        <w:tblW w:w="0" w:type="auto"/>
        <w:tblLook w:val="04A0" w:firstRow="1" w:lastRow="0" w:firstColumn="1" w:lastColumn="0" w:noHBand="0" w:noVBand="1"/>
      </w:tblPr>
      <w:tblGrid>
        <w:gridCol w:w="4819"/>
        <w:gridCol w:w="3278"/>
        <w:gridCol w:w="2593"/>
        <w:gridCol w:w="1561"/>
        <w:gridCol w:w="1697"/>
      </w:tblGrid>
      <w:tr w:rsidR="00013E13" w:rsidRPr="00E17899" w14:paraId="4DA60796" w14:textId="77777777" w:rsidTr="00860BA7">
        <w:tc>
          <w:tcPr>
            <w:tcW w:w="13948" w:type="dxa"/>
            <w:gridSpan w:val="5"/>
            <w:shd w:val="clear" w:color="auto" w:fill="auto"/>
          </w:tcPr>
          <w:p w14:paraId="3C0B8CCA" w14:textId="77777777" w:rsidR="00013E13" w:rsidRDefault="00013E13" w:rsidP="00860BA7">
            <w:pPr>
              <w:rPr>
                <w:rFonts w:cs="Arial"/>
                <w:b/>
                <w:sz w:val="24"/>
              </w:rPr>
            </w:pPr>
            <w:r w:rsidRPr="00F95662">
              <w:rPr>
                <w:rFonts w:cs="Arial"/>
                <w:b/>
              </w:rPr>
              <w:t xml:space="preserve">The assessment should properly evidence and recommend one of the </w:t>
            </w:r>
            <w:r>
              <w:rPr>
                <w:rFonts w:cs="Arial"/>
                <w:b/>
              </w:rPr>
              <w:t>three</w:t>
            </w:r>
            <w:r w:rsidRPr="00F95662">
              <w:rPr>
                <w:rFonts w:cs="Arial"/>
                <w:b/>
              </w:rPr>
              <w:t xml:space="preserve"> implementation options</w:t>
            </w:r>
          </w:p>
          <w:p w14:paraId="2224F1B5" w14:textId="77777777" w:rsidR="00013E13" w:rsidRPr="00F95662" w:rsidRDefault="00013E13" w:rsidP="00013E13">
            <w:pPr>
              <w:pStyle w:val="ListParagraph"/>
              <w:numPr>
                <w:ilvl w:val="0"/>
                <w:numId w:val="16"/>
              </w:numPr>
              <w:shd w:val="clear" w:color="auto" w:fill="FFFFFF"/>
              <w:spacing w:line="336" w:lineRule="atLeast"/>
              <w:ind w:left="720"/>
              <w:contextualSpacing/>
              <w:rPr>
                <w:rFonts w:ascii="Arial" w:hAnsi="Arial" w:cs="Arial"/>
                <w:i/>
                <w:iCs/>
                <w:sz w:val="20"/>
                <w:szCs w:val="20"/>
              </w:rPr>
            </w:pPr>
            <w:r w:rsidRPr="00F95662">
              <w:rPr>
                <w:rFonts w:ascii="Arial" w:hAnsi="Arial" w:cs="Arial"/>
                <w:i/>
                <w:iCs/>
                <w:sz w:val="20"/>
                <w:szCs w:val="20"/>
              </w:rPr>
              <w:t xml:space="preserve">No barriers or impact identified - proceed with no change </w:t>
            </w:r>
          </w:p>
          <w:p w14:paraId="7E597BCD" w14:textId="77777777" w:rsidR="00013E13" w:rsidRPr="00F95662" w:rsidRDefault="00013E13" w:rsidP="00013E13">
            <w:pPr>
              <w:pStyle w:val="ListParagraph"/>
              <w:numPr>
                <w:ilvl w:val="0"/>
                <w:numId w:val="16"/>
              </w:numPr>
              <w:shd w:val="clear" w:color="auto" w:fill="FFFFFF"/>
              <w:spacing w:line="336" w:lineRule="atLeast"/>
              <w:ind w:left="720"/>
              <w:contextualSpacing/>
              <w:rPr>
                <w:rFonts w:ascii="Arial" w:hAnsi="Arial" w:cs="Arial"/>
                <w:i/>
                <w:iCs/>
                <w:sz w:val="20"/>
                <w:szCs w:val="20"/>
              </w:rPr>
            </w:pPr>
            <w:r w:rsidRPr="00F95662">
              <w:rPr>
                <w:rFonts w:ascii="Arial" w:hAnsi="Arial" w:cs="Arial"/>
                <w:i/>
                <w:iCs/>
                <w:sz w:val="20"/>
                <w:szCs w:val="20"/>
              </w:rPr>
              <w:t>Adapt or change the service in a way which will eliminate or reduce impact to affected groups</w:t>
            </w:r>
          </w:p>
          <w:p w14:paraId="49EF5983" w14:textId="77777777" w:rsidR="00013E13" w:rsidRPr="00F95662" w:rsidRDefault="00013E13" w:rsidP="00013E13">
            <w:pPr>
              <w:pStyle w:val="ListParagraph"/>
              <w:numPr>
                <w:ilvl w:val="0"/>
                <w:numId w:val="16"/>
              </w:numPr>
              <w:shd w:val="clear" w:color="auto" w:fill="FFFFFF"/>
              <w:spacing w:line="336" w:lineRule="atLeast"/>
              <w:ind w:left="720"/>
              <w:contextualSpacing/>
              <w:rPr>
                <w:rFonts w:ascii="Arial" w:hAnsi="Arial" w:cs="Arial"/>
                <w:i/>
                <w:iCs/>
                <w:sz w:val="20"/>
                <w:szCs w:val="20"/>
              </w:rPr>
            </w:pPr>
            <w:r w:rsidRPr="00F95662">
              <w:rPr>
                <w:rFonts w:ascii="Arial" w:hAnsi="Arial" w:cs="Arial"/>
                <w:i/>
                <w:iCs/>
                <w:sz w:val="20"/>
                <w:szCs w:val="20"/>
              </w:rPr>
              <w:t>Barriers and impact identified, however having considered all available options carefully, there appear to be no other proportionate ways to achieve the aim of the service. Therefore, you are going to proceed knowing that it may favour some people less than others, providing justification for this decision.</w:t>
            </w:r>
          </w:p>
          <w:p w14:paraId="7E49E21C" w14:textId="77777777" w:rsidR="00013E13" w:rsidRDefault="00013E13" w:rsidP="00860BA7">
            <w:pPr>
              <w:shd w:val="clear" w:color="auto" w:fill="FFFFFF"/>
              <w:spacing w:line="336" w:lineRule="atLeast"/>
              <w:jc w:val="center"/>
              <w:rPr>
                <w:rFonts w:cs="Arial"/>
                <w:b/>
                <w:bCs/>
                <w:i/>
                <w:szCs w:val="20"/>
              </w:rPr>
            </w:pPr>
            <w:r w:rsidRPr="00F95662">
              <w:rPr>
                <w:rFonts w:cs="Arial"/>
                <w:b/>
                <w:bCs/>
                <w:i/>
                <w:szCs w:val="20"/>
              </w:rPr>
              <w:t xml:space="preserve">The </w:t>
            </w:r>
            <w:proofErr w:type="spellStart"/>
            <w:r w:rsidRPr="00F95662">
              <w:rPr>
                <w:rFonts w:cs="Arial"/>
                <w:b/>
                <w:bCs/>
                <w:i/>
                <w:szCs w:val="20"/>
              </w:rPr>
              <w:t>EqIA</w:t>
            </w:r>
            <w:proofErr w:type="spellEnd"/>
            <w:r w:rsidRPr="00F95662">
              <w:rPr>
                <w:rFonts w:cs="Arial"/>
                <w:b/>
                <w:bCs/>
                <w:i/>
                <w:szCs w:val="20"/>
              </w:rPr>
              <w:t xml:space="preserve"> must specify a system of monitoring which is reviewed on an annual basis.</w:t>
            </w:r>
          </w:p>
          <w:p w14:paraId="73743F1C" w14:textId="77777777" w:rsidR="00013E13" w:rsidRPr="00F95662" w:rsidRDefault="00013E13" w:rsidP="00860BA7">
            <w:pPr>
              <w:shd w:val="clear" w:color="auto" w:fill="FFFFFF"/>
              <w:spacing w:line="336" w:lineRule="atLeast"/>
              <w:jc w:val="center"/>
              <w:rPr>
                <w:rFonts w:cs="Arial"/>
                <w:b/>
                <w:bCs/>
                <w:i/>
                <w:iCs/>
                <w:szCs w:val="20"/>
              </w:rPr>
            </w:pPr>
          </w:p>
        </w:tc>
      </w:tr>
      <w:tr w:rsidR="00013E13" w:rsidRPr="00E17899" w14:paraId="218CC358" w14:textId="77777777" w:rsidTr="00860BA7">
        <w:tc>
          <w:tcPr>
            <w:tcW w:w="4819" w:type="dxa"/>
          </w:tcPr>
          <w:p w14:paraId="757DED6A" w14:textId="77777777" w:rsidR="00013E13" w:rsidRPr="00F95662" w:rsidRDefault="00013E13" w:rsidP="00860BA7">
            <w:pPr>
              <w:rPr>
                <w:rFonts w:cs="Arial"/>
              </w:rPr>
            </w:pPr>
            <w:r w:rsidRPr="00F95662">
              <w:rPr>
                <w:rFonts w:cs="Arial"/>
              </w:rPr>
              <w:t xml:space="preserve">Actions to be taken to address negative impacts and </w:t>
            </w:r>
            <w:proofErr w:type="spellStart"/>
            <w:r w:rsidRPr="00F95662">
              <w:rPr>
                <w:rFonts w:cs="Arial"/>
              </w:rPr>
              <w:t>maximise</w:t>
            </w:r>
            <w:proofErr w:type="spellEnd"/>
            <w:r w:rsidRPr="00F95662">
              <w:rPr>
                <w:rFonts w:cs="Arial"/>
              </w:rPr>
              <w:t xml:space="preserve"> positive impacts</w:t>
            </w:r>
          </w:p>
        </w:tc>
        <w:tc>
          <w:tcPr>
            <w:tcW w:w="3278" w:type="dxa"/>
          </w:tcPr>
          <w:p w14:paraId="7B09F93C" w14:textId="77777777" w:rsidR="00013E13" w:rsidRPr="00F95662" w:rsidRDefault="00013E13" w:rsidP="00860BA7">
            <w:pPr>
              <w:rPr>
                <w:rFonts w:cs="Arial"/>
              </w:rPr>
            </w:pPr>
            <w:r w:rsidRPr="00F95662">
              <w:rPr>
                <w:rFonts w:cs="Arial"/>
              </w:rPr>
              <w:t>Potential Outcomes</w:t>
            </w:r>
          </w:p>
        </w:tc>
        <w:tc>
          <w:tcPr>
            <w:tcW w:w="2593" w:type="dxa"/>
          </w:tcPr>
          <w:p w14:paraId="48AB6B35" w14:textId="77777777" w:rsidR="00013E13" w:rsidRPr="00F95662" w:rsidRDefault="00013E13" w:rsidP="00860BA7">
            <w:pPr>
              <w:rPr>
                <w:rFonts w:cs="Arial"/>
              </w:rPr>
            </w:pPr>
            <w:r w:rsidRPr="00F95662">
              <w:rPr>
                <w:rFonts w:cs="Arial"/>
              </w:rPr>
              <w:t>Lead</w:t>
            </w:r>
          </w:p>
          <w:p w14:paraId="733CA632" w14:textId="77777777" w:rsidR="00013E13" w:rsidRPr="00F95662" w:rsidRDefault="00013E13" w:rsidP="00860BA7">
            <w:pPr>
              <w:rPr>
                <w:rFonts w:cs="Arial"/>
              </w:rPr>
            </w:pPr>
            <w:r w:rsidRPr="00F95662">
              <w:rPr>
                <w:rFonts w:cs="Arial"/>
              </w:rPr>
              <w:t xml:space="preserve">(Details of who is responsible) </w:t>
            </w:r>
          </w:p>
        </w:tc>
        <w:tc>
          <w:tcPr>
            <w:tcW w:w="1561" w:type="dxa"/>
          </w:tcPr>
          <w:p w14:paraId="78C0B31D" w14:textId="77777777" w:rsidR="00013E13" w:rsidRPr="00F95662" w:rsidRDefault="00013E13" w:rsidP="00860BA7">
            <w:pPr>
              <w:rPr>
                <w:rFonts w:cs="Arial"/>
              </w:rPr>
            </w:pPr>
            <w:r w:rsidRPr="00F95662">
              <w:rPr>
                <w:rFonts w:cs="Arial"/>
              </w:rPr>
              <w:t>Timescales</w:t>
            </w:r>
          </w:p>
        </w:tc>
        <w:tc>
          <w:tcPr>
            <w:tcW w:w="1697" w:type="dxa"/>
          </w:tcPr>
          <w:p w14:paraId="13A44F8E" w14:textId="77777777" w:rsidR="00013E13" w:rsidRPr="00F95662" w:rsidRDefault="00013E13" w:rsidP="00860BA7">
            <w:pPr>
              <w:rPr>
                <w:rFonts w:cs="Arial"/>
              </w:rPr>
            </w:pPr>
            <w:r w:rsidRPr="00F95662">
              <w:rPr>
                <w:rFonts w:cs="Arial"/>
              </w:rPr>
              <w:t>Monitoring arrangements</w:t>
            </w:r>
          </w:p>
        </w:tc>
      </w:tr>
      <w:tr w:rsidR="00013E13" w:rsidRPr="00E17899" w14:paraId="61953AF4" w14:textId="77777777" w:rsidTr="00860BA7">
        <w:trPr>
          <w:trHeight w:val="1527"/>
        </w:trPr>
        <w:tc>
          <w:tcPr>
            <w:tcW w:w="4819" w:type="dxa"/>
          </w:tcPr>
          <w:p w14:paraId="302EC8C2" w14:textId="77777777" w:rsidR="00013E13" w:rsidRPr="00F95662" w:rsidRDefault="00013E13" w:rsidP="00860BA7">
            <w:pPr>
              <w:rPr>
                <w:rFonts w:cs="Arial"/>
              </w:rPr>
            </w:pPr>
          </w:p>
          <w:p w14:paraId="0DD88063" w14:textId="77777777" w:rsidR="00013E13" w:rsidRPr="00F95662" w:rsidRDefault="00013E13" w:rsidP="00860BA7">
            <w:pPr>
              <w:rPr>
                <w:rFonts w:cs="Arial"/>
              </w:rPr>
            </w:pPr>
          </w:p>
        </w:tc>
        <w:tc>
          <w:tcPr>
            <w:tcW w:w="3278" w:type="dxa"/>
          </w:tcPr>
          <w:p w14:paraId="45C21B80" w14:textId="77777777" w:rsidR="00013E13" w:rsidRPr="00F95662" w:rsidRDefault="00013E13" w:rsidP="00860BA7">
            <w:pPr>
              <w:rPr>
                <w:rFonts w:cs="Arial"/>
              </w:rPr>
            </w:pPr>
          </w:p>
        </w:tc>
        <w:tc>
          <w:tcPr>
            <w:tcW w:w="2593" w:type="dxa"/>
          </w:tcPr>
          <w:p w14:paraId="42A5C68E" w14:textId="77777777" w:rsidR="00013E13" w:rsidRPr="00F95662" w:rsidRDefault="00013E13" w:rsidP="00860BA7">
            <w:pPr>
              <w:rPr>
                <w:rFonts w:cs="Arial"/>
              </w:rPr>
            </w:pPr>
          </w:p>
        </w:tc>
        <w:tc>
          <w:tcPr>
            <w:tcW w:w="1561" w:type="dxa"/>
          </w:tcPr>
          <w:p w14:paraId="6CBF133E" w14:textId="77777777" w:rsidR="00013E13" w:rsidRPr="00F95662" w:rsidRDefault="00013E13" w:rsidP="00860BA7">
            <w:pPr>
              <w:rPr>
                <w:rFonts w:cs="Arial"/>
              </w:rPr>
            </w:pPr>
          </w:p>
        </w:tc>
        <w:tc>
          <w:tcPr>
            <w:tcW w:w="1697" w:type="dxa"/>
          </w:tcPr>
          <w:p w14:paraId="795233AC" w14:textId="77777777" w:rsidR="00013E13" w:rsidRPr="00F95662" w:rsidRDefault="00013E13" w:rsidP="00860BA7">
            <w:pPr>
              <w:rPr>
                <w:rFonts w:cs="Arial"/>
              </w:rPr>
            </w:pPr>
          </w:p>
        </w:tc>
      </w:tr>
      <w:tr w:rsidR="00013E13" w:rsidRPr="00E17899" w14:paraId="2A05A1B4" w14:textId="77777777" w:rsidTr="00860BA7">
        <w:tc>
          <w:tcPr>
            <w:tcW w:w="13948" w:type="dxa"/>
            <w:gridSpan w:val="5"/>
          </w:tcPr>
          <w:p w14:paraId="35038B04" w14:textId="77777777" w:rsidR="00013E13" w:rsidRPr="00F95662" w:rsidRDefault="00013E13" w:rsidP="00860BA7">
            <w:pPr>
              <w:rPr>
                <w:rFonts w:cs="Arial"/>
              </w:rPr>
            </w:pPr>
            <w:r w:rsidRPr="00F95662">
              <w:rPr>
                <w:rFonts w:cs="Arial"/>
              </w:rPr>
              <w:t>Signed</w:t>
            </w:r>
          </w:p>
          <w:p w14:paraId="63F8F344" w14:textId="77777777" w:rsidR="00013E13" w:rsidRPr="00F95662" w:rsidRDefault="00013E13" w:rsidP="00860BA7">
            <w:pPr>
              <w:rPr>
                <w:rFonts w:cs="Arial"/>
              </w:rPr>
            </w:pPr>
          </w:p>
          <w:p w14:paraId="6099573C" w14:textId="77777777" w:rsidR="00013E13" w:rsidRPr="00F95662" w:rsidRDefault="00013E13" w:rsidP="00860BA7">
            <w:pPr>
              <w:rPr>
                <w:rFonts w:cs="Arial"/>
              </w:rPr>
            </w:pPr>
            <w:r w:rsidRPr="00F95662">
              <w:rPr>
                <w:rFonts w:cs="Arial"/>
              </w:rPr>
              <w:t>Date</w:t>
            </w:r>
          </w:p>
          <w:p w14:paraId="75B48956" w14:textId="77777777" w:rsidR="00013E13" w:rsidRPr="00F95662" w:rsidRDefault="00013E13" w:rsidP="00860BA7">
            <w:pPr>
              <w:rPr>
                <w:rFonts w:cs="Arial"/>
              </w:rPr>
            </w:pPr>
          </w:p>
        </w:tc>
      </w:tr>
    </w:tbl>
    <w:p w14:paraId="35193ACD" w14:textId="77777777" w:rsidR="00013E13" w:rsidRPr="00572D02" w:rsidRDefault="00013E13" w:rsidP="00013E13">
      <w:pPr>
        <w:jc w:val="center"/>
        <w:rPr>
          <w:rFonts w:cs="Arial"/>
        </w:rPr>
      </w:pPr>
      <w:r>
        <w:rPr>
          <w:rFonts w:cs="Arial"/>
        </w:rPr>
        <w:t>Thank you for completing this Equality Impact Assessment Reporting Template</w:t>
      </w:r>
      <w:bookmarkEnd w:id="1"/>
    </w:p>
    <w:sectPr w:rsidR="00013E13" w:rsidRPr="00572D02" w:rsidSect="00013E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C6C9" w14:textId="77777777" w:rsidR="00755752" w:rsidRDefault="00755752" w:rsidP="000A5F77">
      <w:pPr>
        <w:spacing w:before="0" w:after="0" w:line="240" w:lineRule="auto"/>
      </w:pPr>
      <w:r>
        <w:separator/>
      </w:r>
    </w:p>
  </w:endnote>
  <w:endnote w:type="continuationSeparator" w:id="0">
    <w:p w14:paraId="2A700C25" w14:textId="77777777" w:rsidR="00755752" w:rsidRDefault="00755752" w:rsidP="000A5F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6DA8" w14:textId="77777777" w:rsidR="00755752" w:rsidRDefault="00755752" w:rsidP="000A5F77">
      <w:pPr>
        <w:spacing w:before="0" w:after="0" w:line="240" w:lineRule="auto"/>
      </w:pPr>
      <w:r>
        <w:separator/>
      </w:r>
    </w:p>
  </w:footnote>
  <w:footnote w:type="continuationSeparator" w:id="0">
    <w:p w14:paraId="4E738771" w14:textId="77777777" w:rsidR="00755752" w:rsidRDefault="00755752" w:rsidP="000A5F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8626" w14:textId="0C3B0917" w:rsidR="000A5F77" w:rsidRDefault="000A5F77">
    <w:pPr>
      <w:pStyle w:val="Header"/>
    </w:pPr>
    <w:r>
      <w:rPr>
        <w:noProof/>
      </w:rPr>
      <w:drawing>
        <wp:anchor distT="0" distB="0" distL="114300" distR="114300" simplePos="0" relativeHeight="251659264" behindDoc="0" locked="0" layoutInCell="1" allowOverlap="1" wp14:anchorId="4FD870FA" wp14:editId="1F1ADF57">
          <wp:simplePos x="0" y="0"/>
          <wp:positionH relativeFrom="margin">
            <wp:posOffset>-609600</wp:posOffset>
          </wp:positionH>
          <wp:positionV relativeFrom="paragraph">
            <wp:posOffset>-191135</wp:posOffset>
          </wp:positionV>
          <wp:extent cx="2469515" cy="7334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B65"/>
    <w:multiLevelType w:val="hybridMultilevel"/>
    <w:tmpl w:val="4DD07D1E"/>
    <w:lvl w:ilvl="0" w:tplc="86329BA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692E"/>
    <w:multiLevelType w:val="hybridMultilevel"/>
    <w:tmpl w:val="B57A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B42AF"/>
    <w:multiLevelType w:val="hybridMultilevel"/>
    <w:tmpl w:val="D6C2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834A4"/>
    <w:multiLevelType w:val="hybridMultilevel"/>
    <w:tmpl w:val="82325E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DC74C0"/>
    <w:multiLevelType w:val="hybridMultilevel"/>
    <w:tmpl w:val="6B364FCC"/>
    <w:lvl w:ilvl="0" w:tplc="08090001">
      <w:start w:val="1"/>
      <w:numFmt w:val="bullet"/>
      <w:lvlText w:val=""/>
      <w:lvlJc w:val="left"/>
      <w:pPr>
        <w:ind w:left="444" w:hanging="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551C35"/>
    <w:multiLevelType w:val="hybridMultilevel"/>
    <w:tmpl w:val="5690546A"/>
    <w:lvl w:ilvl="0" w:tplc="66043D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D6F06"/>
    <w:multiLevelType w:val="hybridMultilevel"/>
    <w:tmpl w:val="0CD0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E6815"/>
    <w:multiLevelType w:val="hybridMultilevel"/>
    <w:tmpl w:val="51F6AAAA"/>
    <w:lvl w:ilvl="0" w:tplc="86329BA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62101"/>
    <w:multiLevelType w:val="hybridMultilevel"/>
    <w:tmpl w:val="AE7C5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014B02"/>
    <w:multiLevelType w:val="hybridMultilevel"/>
    <w:tmpl w:val="605C05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956F8"/>
    <w:multiLevelType w:val="hybridMultilevel"/>
    <w:tmpl w:val="19B6C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C13BC"/>
    <w:multiLevelType w:val="hybridMultilevel"/>
    <w:tmpl w:val="39F61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574FD"/>
    <w:multiLevelType w:val="hybridMultilevel"/>
    <w:tmpl w:val="A65C8952"/>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4B391934"/>
    <w:multiLevelType w:val="hybridMultilevel"/>
    <w:tmpl w:val="4B0A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F516B6"/>
    <w:multiLevelType w:val="hybridMultilevel"/>
    <w:tmpl w:val="D3FA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44BD3"/>
    <w:multiLevelType w:val="hybridMultilevel"/>
    <w:tmpl w:val="B3A0A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45D4DA5"/>
    <w:multiLevelType w:val="hybridMultilevel"/>
    <w:tmpl w:val="7A00E07C"/>
    <w:lvl w:ilvl="0" w:tplc="7BB2C10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AF1084"/>
    <w:multiLevelType w:val="hybridMultilevel"/>
    <w:tmpl w:val="A542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72D81"/>
    <w:multiLevelType w:val="hybridMultilevel"/>
    <w:tmpl w:val="D4D6D2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51A1174"/>
    <w:multiLevelType w:val="hybridMultilevel"/>
    <w:tmpl w:val="94BE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B70DD"/>
    <w:multiLevelType w:val="hybridMultilevel"/>
    <w:tmpl w:val="8B7A5E46"/>
    <w:lvl w:ilvl="0" w:tplc="4B766C3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35EF9"/>
    <w:multiLevelType w:val="hybridMultilevel"/>
    <w:tmpl w:val="9B34ADB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5451B02"/>
    <w:multiLevelType w:val="hybridMultilevel"/>
    <w:tmpl w:val="918A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A08EC"/>
    <w:multiLevelType w:val="hybridMultilevel"/>
    <w:tmpl w:val="39F61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4"/>
  </w:num>
  <w:num w:numId="5">
    <w:abstractNumId w:val="15"/>
  </w:num>
  <w:num w:numId="6">
    <w:abstractNumId w:val="11"/>
  </w:num>
  <w:num w:numId="7">
    <w:abstractNumId w:val="0"/>
  </w:num>
  <w:num w:numId="8">
    <w:abstractNumId w:val="19"/>
  </w:num>
  <w:num w:numId="9">
    <w:abstractNumId w:val="12"/>
  </w:num>
  <w:num w:numId="10">
    <w:abstractNumId w:val="9"/>
  </w:num>
  <w:num w:numId="11">
    <w:abstractNumId w:val="10"/>
  </w:num>
  <w:num w:numId="12">
    <w:abstractNumId w:val="21"/>
  </w:num>
  <w:num w:numId="13">
    <w:abstractNumId w:val="23"/>
  </w:num>
  <w:num w:numId="14">
    <w:abstractNumId w:val="7"/>
  </w:num>
  <w:num w:numId="15">
    <w:abstractNumId w:val="6"/>
  </w:num>
  <w:num w:numId="16">
    <w:abstractNumId w:val="13"/>
  </w:num>
  <w:num w:numId="17">
    <w:abstractNumId w:val="8"/>
  </w:num>
  <w:num w:numId="18">
    <w:abstractNumId w:val="16"/>
  </w:num>
  <w:num w:numId="19">
    <w:abstractNumId w:val="20"/>
  </w:num>
  <w:num w:numId="20">
    <w:abstractNumId w:val="3"/>
  </w:num>
  <w:num w:numId="21">
    <w:abstractNumId w:val="1"/>
  </w:num>
  <w:num w:numId="22">
    <w:abstractNumId w:val="17"/>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C1"/>
    <w:rsid w:val="00013E13"/>
    <w:rsid w:val="00035D54"/>
    <w:rsid w:val="000A5F77"/>
    <w:rsid w:val="00206278"/>
    <w:rsid w:val="00222590"/>
    <w:rsid w:val="002530CC"/>
    <w:rsid w:val="002A4972"/>
    <w:rsid w:val="003E3B22"/>
    <w:rsid w:val="003E68DD"/>
    <w:rsid w:val="004C47CD"/>
    <w:rsid w:val="004E0D97"/>
    <w:rsid w:val="005425EC"/>
    <w:rsid w:val="005A5DD0"/>
    <w:rsid w:val="00605613"/>
    <w:rsid w:val="00640CFE"/>
    <w:rsid w:val="006D54C2"/>
    <w:rsid w:val="00700C67"/>
    <w:rsid w:val="007045D9"/>
    <w:rsid w:val="00725107"/>
    <w:rsid w:val="00725ADE"/>
    <w:rsid w:val="00755752"/>
    <w:rsid w:val="00757E64"/>
    <w:rsid w:val="0076621B"/>
    <w:rsid w:val="00781A9E"/>
    <w:rsid w:val="00785712"/>
    <w:rsid w:val="007C3C2D"/>
    <w:rsid w:val="007E6173"/>
    <w:rsid w:val="00824890"/>
    <w:rsid w:val="00833BEF"/>
    <w:rsid w:val="008707FA"/>
    <w:rsid w:val="00895655"/>
    <w:rsid w:val="008C7744"/>
    <w:rsid w:val="008D008C"/>
    <w:rsid w:val="00932E86"/>
    <w:rsid w:val="00941EBE"/>
    <w:rsid w:val="009872B9"/>
    <w:rsid w:val="00A7276B"/>
    <w:rsid w:val="00AA04A7"/>
    <w:rsid w:val="00B4565E"/>
    <w:rsid w:val="00BD7FDA"/>
    <w:rsid w:val="00BE25C1"/>
    <w:rsid w:val="00CC3963"/>
    <w:rsid w:val="00CF15F1"/>
    <w:rsid w:val="00D80283"/>
    <w:rsid w:val="00D8250A"/>
    <w:rsid w:val="00D92C58"/>
    <w:rsid w:val="00DD25C1"/>
    <w:rsid w:val="00E7246F"/>
    <w:rsid w:val="00E82BC1"/>
    <w:rsid w:val="00ED0F1B"/>
    <w:rsid w:val="00FD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AB87"/>
  <w15:chartTrackingRefBased/>
  <w15:docId w15:val="{2546FD34-7455-4799-8A68-0B08C28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5D9"/>
    <w:pPr>
      <w:spacing w:before="120" w:after="120" w:line="276" w:lineRule="auto"/>
    </w:pPr>
    <w:rPr>
      <w:rFonts w:ascii="Arial" w:eastAsiaTheme="minorEastAsia" w:hAnsi="Arial"/>
      <w:sz w:val="20"/>
      <w:szCs w:val="24"/>
      <w:lang w:val="en-US"/>
    </w:rPr>
  </w:style>
  <w:style w:type="paragraph" w:styleId="Heading1">
    <w:name w:val="heading 1"/>
    <w:basedOn w:val="Normal"/>
    <w:next w:val="Normal"/>
    <w:link w:val="Heading1Char"/>
    <w:uiPriority w:val="9"/>
    <w:qFormat/>
    <w:rsid w:val="00BD7FD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BE25C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BD7FDA"/>
    <w:pPr>
      <w:keepNext/>
      <w:keepLines/>
      <w:spacing w:before="40" w:after="0" w:line="240" w:lineRule="auto"/>
      <w:outlineLvl w:val="2"/>
    </w:pPr>
    <w:rPr>
      <w:rFonts w:asciiTheme="majorHAnsi" w:eastAsiaTheme="majorEastAsia" w:hAnsiTheme="majorHAnsi" w:cstheme="majorBidi"/>
      <w:color w:val="1F3763" w:themeColor="accent1" w:themeShade="7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5C1"/>
    <w:rPr>
      <w:color w:val="0563C1" w:themeColor="hyperlink"/>
      <w:u w:val="single"/>
    </w:rPr>
  </w:style>
  <w:style w:type="character" w:styleId="CommentReference">
    <w:name w:val="annotation reference"/>
    <w:basedOn w:val="DefaultParagraphFont"/>
    <w:uiPriority w:val="99"/>
    <w:semiHidden/>
    <w:unhideWhenUsed/>
    <w:rsid w:val="00DD25C1"/>
    <w:rPr>
      <w:sz w:val="16"/>
      <w:szCs w:val="16"/>
    </w:rPr>
  </w:style>
  <w:style w:type="paragraph" w:styleId="CommentText">
    <w:name w:val="annotation text"/>
    <w:basedOn w:val="Normal"/>
    <w:link w:val="CommentTextChar"/>
    <w:uiPriority w:val="99"/>
    <w:semiHidden/>
    <w:unhideWhenUsed/>
    <w:rsid w:val="00DD25C1"/>
    <w:pPr>
      <w:spacing w:before="0" w:after="0" w:line="240" w:lineRule="auto"/>
    </w:pPr>
    <w:rPr>
      <w:rFonts w:ascii="Calibri" w:eastAsiaTheme="minorHAnsi" w:hAnsi="Calibri" w:cs="Calibri"/>
      <w:szCs w:val="20"/>
      <w:lang w:val="en-GB"/>
    </w:rPr>
  </w:style>
  <w:style w:type="character" w:customStyle="1" w:styleId="CommentTextChar">
    <w:name w:val="Comment Text Char"/>
    <w:basedOn w:val="DefaultParagraphFont"/>
    <w:link w:val="CommentText"/>
    <w:uiPriority w:val="99"/>
    <w:semiHidden/>
    <w:rsid w:val="00DD25C1"/>
    <w:rPr>
      <w:rFonts w:ascii="Calibri" w:hAnsi="Calibri" w:cs="Calibri"/>
      <w:sz w:val="20"/>
      <w:szCs w:val="20"/>
    </w:rPr>
  </w:style>
  <w:style w:type="paragraph" w:styleId="ListParagraph">
    <w:name w:val="List Paragraph"/>
    <w:basedOn w:val="Normal"/>
    <w:uiPriority w:val="34"/>
    <w:qFormat/>
    <w:rsid w:val="00DD25C1"/>
    <w:pPr>
      <w:spacing w:before="0" w:after="0" w:line="240" w:lineRule="auto"/>
      <w:ind w:left="720"/>
    </w:pPr>
    <w:rPr>
      <w:rFonts w:ascii="Calibri" w:eastAsiaTheme="minorHAnsi" w:hAnsi="Calibri" w:cs="Calibri"/>
      <w:sz w:val="22"/>
      <w:szCs w:val="22"/>
      <w:lang w:val="en-GB"/>
    </w:rPr>
  </w:style>
  <w:style w:type="character" w:customStyle="1" w:styleId="Heading2Char">
    <w:name w:val="Heading 2 Char"/>
    <w:basedOn w:val="DefaultParagraphFont"/>
    <w:link w:val="Heading2"/>
    <w:uiPriority w:val="9"/>
    <w:rsid w:val="00BE25C1"/>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33BEF"/>
    <w:pPr>
      <w:spacing w:before="120" w:after="120"/>
    </w:pPr>
    <w:rPr>
      <w:rFonts w:ascii="Arial" w:eastAsiaTheme="minorEastAsia" w:hAnsi="Arial" w:cstheme="minorBidi"/>
      <w:b/>
      <w:bCs/>
      <w:lang w:val="en-US"/>
    </w:rPr>
  </w:style>
  <w:style w:type="character" w:customStyle="1" w:styleId="CommentSubjectChar">
    <w:name w:val="Comment Subject Char"/>
    <w:basedOn w:val="CommentTextChar"/>
    <w:link w:val="CommentSubject"/>
    <w:uiPriority w:val="99"/>
    <w:semiHidden/>
    <w:rsid w:val="00833BEF"/>
    <w:rPr>
      <w:rFonts w:ascii="Arial" w:eastAsiaTheme="minorEastAsia" w:hAnsi="Arial" w:cs="Calibri"/>
      <w:b/>
      <w:bCs/>
      <w:sz w:val="20"/>
      <w:szCs w:val="20"/>
      <w:lang w:val="en-US"/>
    </w:rPr>
  </w:style>
  <w:style w:type="character" w:customStyle="1" w:styleId="Heading3Char">
    <w:name w:val="Heading 3 Char"/>
    <w:basedOn w:val="DefaultParagraphFont"/>
    <w:link w:val="Heading3"/>
    <w:uiPriority w:val="9"/>
    <w:rsid w:val="00BD7FD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D7FD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57E64"/>
    <w:rPr>
      <w:color w:val="605E5C"/>
      <w:shd w:val="clear" w:color="auto" w:fill="E1DFDD"/>
    </w:rPr>
  </w:style>
  <w:style w:type="paragraph" w:styleId="Header">
    <w:name w:val="header"/>
    <w:basedOn w:val="Normal"/>
    <w:link w:val="HeaderChar"/>
    <w:uiPriority w:val="99"/>
    <w:unhideWhenUsed/>
    <w:rsid w:val="000A5F7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A5F77"/>
    <w:rPr>
      <w:rFonts w:ascii="Arial" w:eastAsiaTheme="minorEastAsia" w:hAnsi="Arial"/>
      <w:sz w:val="20"/>
      <w:szCs w:val="24"/>
      <w:lang w:val="en-US"/>
    </w:rPr>
  </w:style>
  <w:style w:type="paragraph" w:styleId="Footer">
    <w:name w:val="footer"/>
    <w:basedOn w:val="Normal"/>
    <w:link w:val="FooterChar"/>
    <w:uiPriority w:val="99"/>
    <w:unhideWhenUsed/>
    <w:rsid w:val="000A5F7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A5F77"/>
    <w:rPr>
      <w:rFonts w:ascii="Arial" w:eastAsiaTheme="minorEastAsia" w:hAnsi="Arial"/>
      <w:sz w:val="20"/>
      <w:szCs w:val="24"/>
      <w:lang w:val="en-US"/>
    </w:rPr>
  </w:style>
  <w:style w:type="character" w:styleId="FollowedHyperlink">
    <w:name w:val="FollowedHyperlink"/>
    <w:basedOn w:val="DefaultParagraphFont"/>
    <w:uiPriority w:val="99"/>
    <w:semiHidden/>
    <w:unhideWhenUsed/>
    <w:rsid w:val="00895655"/>
    <w:rPr>
      <w:color w:val="954F72" w:themeColor="followedHyperlink"/>
      <w:u w:val="single"/>
    </w:rPr>
  </w:style>
  <w:style w:type="table" w:styleId="TableGrid">
    <w:name w:val="Table Grid"/>
    <w:basedOn w:val="TableNormal"/>
    <w:uiPriority w:val="39"/>
    <w:rsid w:val="006D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3" Type="http://schemas.openxmlformats.org/officeDocument/2006/relationships/settings" Target="settings.xml"/><Relationship Id="rId7" Type="http://schemas.openxmlformats.org/officeDocument/2006/relationships/hyperlink" Target="https://www.legislation.gov.uk/ukpga/2010/15/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Fleming</dc:creator>
  <cp:keywords/>
  <dc:description/>
  <cp:lastModifiedBy>Amandeep Doll</cp:lastModifiedBy>
  <cp:revision>2</cp:revision>
  <dcterms:created xsi:type="dcterms:W3CDTF">2023-01-09T15:08:00Z</dcterms:created>
  <dcterms:modified xsi:type="dcterms:W3CDTF">2023-01-09T15:08:00Z</dcterms:modified>
</cp:coreProperties>
</file>