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426F7" w14:textId="301319D6" w:rsidR="00216216" w:rsidRPr="00FF50A8" w:rsidRDefault="00E87172" w:rsidP="002B0ED2">
      <w:pPr>
        <w:ind w:left="-540"/>
        <w:rPr>
          <w:rFonts w:ascii="Arial" w:hAnsi="Arial" w:cs="Arial"/>
          <w:b/>
          <w:color w:val="FFFFFF"/>
          <w:sz w:val="36"/>
          <w:szCs w:val="36"/>
        </w:rPr>
      </w:pPr>
      <w:r w:rsidRPr="00FF50A8">
        <w:rPr>
          <w:rFonts w:ascii="Arial" w:hAnsi="Arial" w:cs="Arial"/>
          <w:noProof/>
        </w:rPr>
        <w:drawing>
          <wp:anchor distT="0" distB="0" distL="114300" distR="114300" simplePos="0" relativeHeight="251657216" behindDoc="1" locked="0" layoutInCell="1" allowOverlap="1" wp14:anchorId="0203C10A" wp14:editId="1CAF2577">
            <wp:simplePos x="0" y="0"/>
            <wp:positionH relativeFrom="column">
              <wp:posOffset>-1602105</wp:posOffset>
            </wp:positionH>
            <wp:positionV relativeFrom="page">
              <wp:posOffset>57150</wp:posOffset>
            </wp:positionV>
            <wp:extent cx="11149330" cy="182880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p>
    <w:p w14:paraId="1877A893" w14:textId="43B63123" w:rsidR="00216216" w:rsidRPr="00FF50A8" w:rsidRDefault="00216216" w:rsidP="005A5612">
      <w:pPr>
        <w:ind w:left="-540" w:hanging="311"/>
        <w:rPr>
          <w:rFonts w:ascii="Arial" w:hAnsi="Arial" w:cs="Arial"/>
          <w:b/>
          <w:color w:val="FFFFFF"/>
          <w:sz w:val="44"/>
          <w:szCs w:val="44"/>
        </w:rPr>
      </w:pPr>
      <w:r w:rsidRPr="00FF50A8">
        <w:rPr>
          <w:rFonts w:ascii="Arial" w:hAnsi="Arial" w:cs="Arial"/>
          <w:b/>
          <w:color w:val="FFFFFF"/>
          <w:sz w:val="44"/>
          <w:szCs w:val="44"/>
        </w:rPr>
        <w:t xml:space="preserve">Public Health Link </w:t>
      </w:r>
    </w:p>
    <w:p w14:paraId="6D4E2281" w14:textId="547692EE" w:rsidR="002B0ED2" w:rsidRPr="00FF50A8" w:rsidRDefault="00216216" w:rsidP="005A5612">
      <w:pPr>
        <w:spacing w:line="960" w:lineRule="auto"/>
        <w:ind w:left="-538" w:hanging="313"/>
        <w:rPr>
          <w:rFonts w:ascii="Arial" w:hAnsi="Arial" w:cs="Arial"/>
          <w:b/>
        </w:rPr>
      </w:pPr>
      <w:r w:rsidRPr="00FF50A8">
        <w:rPr>
          <w:rFonts w:ascii="Arial" w:hAnsi="Arial" w:cs="Arial"/>
          <w:b/>
          <w:color w:val="FFFFFF"/>
          <w:sz w:val="22"/>
          <w:szCs w:val="22"/>
        </w:rPr>
        <w:t>From the Chief Medical Officer for Wales</w:t>
      </w:r>
    </w:p>
    <w:p w14:paraId="0E5439E4" w14:textId="77777777" w:rsidR="003B54BB" w:rsidRPr="00FF50A8" w:rsidRDefault="003B54BB" w:rsidP="003B54BB">
      <w:pPr>
        <w:spacing w:line="480" w:lineRule="auto"/>
        <w:rPr>
          <w:rFonts w:ascii="Arial" w:hAnsi="Arial" w:cs="Arial"/>
          <w:b/>
        </w:rPr>
      </w:pPr>
    </w:p>
    <w:p w14:paraId="09D5FD8B" w14:textId="6B28911F" w:rsidR="002B0ED2" w:rsidRPr="00FF50A8" w:rsidRDefault="002B0ED2" w:rsidP="003B54BB">
      <w:pPr>
        <w:spacing w:line="480" w:lineRule="auto"/>
        <w:rPr>
          <w:rFonts w:ascii="Arial" w:hAnsi="Arial" w:cs="Arial"/>
          <w:b/>
        </w:rPr>
      </w:pPr>
      <w:r w:rsidRPr="00FF50A8">
        <w:rPr>
          <w:rFonts w:ascii="Arial" w:hAnsi="Arial" w:cs="Arial"/>
          <w:b/>
        </w:rPr>
        <w:t>Distribution:</w:t>
      </w:r>
      <w:r w:rsidRPr="00FF50A8">
        <w:rPr>
          <w:rFonts w:ascii="Arial" w:hAnsi="Arial" w:cs="Arial"/>
        </w:rPr>
        <w:t xml:space="preserve"> As Appendix 1</w:t>
      </w:r>
    </w:p>
    <w:p w14:paraId="0E69DD05" w14:textId="6AB939F9" w:rsidR="003B54BB" w:rsidRPr="00FF50A8" w:rsidRDefault="002B0ED2" w:rsidP="003B54BB">
      <w:pPr>
        <w:spacing w:after="360" w:line="480" w:lineRule="auto"/>
        <w:contextualSpacing/>
        <w:rPr>
          <w:rFonts w:ascii="Arial" w:hAnsi="Arial" w:cs="Arial"/>
        </w:rPr>
      </w:pPr>
      <w:r w:rsidRPr="00FF50A8">
        <w:rPr>
          <w:rFonts w:ascii="Arial" w:hAnsi="Arial" w:cs="Arial"/>
          <w:b/>
        </w:rPr>
        <w:t xml:space="preserve">From: </w:t>
      </w:r>
      <w:r w:rsidR="003B54BB" w:rsidRPr="00FF50A8">
        <w:rPr>
          <w:rFonts w:ascii="Arial" w:hAnsi="Arial" w:cs="Arial"/>
          <w:b/>
        </w:rPr>
        <w:tab/>
      </w:r>
      <w:r w:rsidRPr="00FF50A8">
        <w:rPr>
          <w:rFonts w:ascii="Arial" w:hAnsi="Arial" w:cs="Arial"/>
        </w:rPr>
        <w:t>Dr Frank Atherton, Chief Medical Officer for Wales</w:t>
      </w:r>
    </w:p>
    <w:p w14:paraId="67B0C551" w14:textId="5C7123B6" w:rsidR="002B0ED2" w:rsidRPr="00FF50A8" w:rsidRDefault="002B0ED2" w:rsidP="00C31503">
      <w:pPr>
        <w:spacing w:after="360" w:line="480" w:lineRule="auto"/>
        <w:contextualSpacing/>
        <w:rPr>
          <w:rFonts w:ascii="Arial" w:hAnsi="Arial" w:cs="Arial"/>
        </w:rPr>
      </w:pPr>
      <w:r w:rsidRPr="00FF50A8">
        <w:rPr>
          <w:rFonts w:ascii="Arial" w:hAnsi="Arial" w:cs="Arial"/>
          <w:b/>
        </w:rPr>
        <w:t>Date:</w:t>
      </w:r>
      <w:r w:rsidRPr="00FF50A8">
        <w:rPr>
          <w:rFonts w:ascii="Arial" w:hAnsi="Arial" w:cs="Arial"/>
        </w:rPr>
        <w:t xml:space="preserve"> </w:t>
      </w:r>
      <w:r w:rsidR="00C31503">
        <w:rPr>
          <w:rFonts w:ascii="Arial" w:hAnsi="Arial" w:cs="Arial"/>
        </w:rPr>
        <w:tab/>
      </w:r>
      <w:r w:rsidR="00C31503">
        <w:rPr>
          <w:rFonts w:ascii="Arial" w:hAnsi="Arial" w:cs="Arial"/>
        </w:rPr>
        <w:tab/>
      </w:r>
      <w:r w:rsidR="00FD5523">
        <w:rPr>
          <w:rFonts w:ascii="Arial" w:hAnsi="Arial" w:cs="Arial"/>
        </w:rPr>
        <w:t>27</w:t>
      </w:r>
      <w:r w:rsidR="00446FB0" w:rsidRPr="00FF50A8">
        <w:rPr>
          <w:rFonts w:ascii="Arial" w:hAnsi="Arial" w:cs="Arial"/>
        </w:rPr>
        <w:t xml:space="preserve"> January</w:t>
      </w:r>
      <w:r w:rsidRPr="00FF50A8">
        <w:rPr>
          <w:rFonts w:ascii="Arial" w:hAnsi="Arial" w:cs="Arial"/>
        </w:rPr>
        <w:t xml:space="preserve"> 202</w:t>
      </w:r>
      <w:r w:rsidR="00446FB0" w:rsidRPr="00FF50A8">
        <w:rPr>
          <w:rFonts w:ascii="Arial" w:hAnsi="Arial" w:cs="Arial"/>
        </w:rPr>
        <w:t>1</w:t>
      </w:r>
    </w:p>
    <w:p w14:paraId="2B9F70CB" w14:textId="0B97978A" w:rsidR="002B0ED2" w:rsidRPr="00FF50A8" w:rsidRDefault="002B0ED2" w:rsidP="003B54BB">
      <w:pPr>
        <w:spacing w:line="480" w:lineRule="auto"/>
        <w:rPr>
          <w:rFonts w:ascii="Arial" w:hAnsi="Arial" w:cs="Arial"/>
        </w:rPr>
      </w:pPr>
      <w:r w:rsidRPr="00FF50A8">
        <w:rPr>
          <w:rFonts w:ascii="Arial" w:hAnsi="Arial" w:cs="Arial"/>
          <w:b/>
        </w:rPr>
        <w:t>Reference:</w:t>
      </w:r>
      <w:r w:rsidRPr="00FF50A8">
        <w:rPr>
          <w:rFonts w:ascii="Arial" w:hAnsi="Arial" w:cs="Arial"/>
        </w:rPr>
        <w:tab/>
        <w:t>CEM/CMO/202</w:t>
      </w:r>
      <w:r w:rsidR="00446FB0" w:rsidRPr="00FF50A8">
        <w:rPr>
          <w:rFonts w:ascii="Arial" w:hAnsi="Arial" w:cs="Arial"/>
        </w:rPr>
        <w:t>1</w:t>
      </w:r>
      <w:r w:rsidRPr="00FF50A8">
        <w:rPr>
          <w:rFonts w:ascii="Arial" w:hAnsi="Arial" w:cs="Arial"/>
        </w:rPr>
        <w:t>/</w:t>
      </w:r>
      <w:r w:rsidR="004F4C51">
        <w:rPr>
          <w:rFonts w:ascii="Arial" w:hAnsi="Arial" w:cs="Arial"/>
        </w:rPr>
        <w:t>04</w:t>
      </w:r>
    </w:p>
    <w:p w14:paraId="4CD0E270" w14:textId="36649798" w:rsidR="002B0ED2" w:rsidRPr="00FF50A8" w:rsidRDefault="002B0ED2" w:rsidP="003B54BB">
      <w:pPr>
        <w:spacing w:line="480" w:lineRule="auto"/>
        <w:rPr>
          <w:rFonts w:ascii="Arial" w:hAnsi="Arial" w:cs="Arial"/>
          <w:color w:val="000000"/>
        </w:rPr>
      </w:pPr>
      <w:r w:rsidRPr="00FF50A8">
        <w:rPr>
          <w:rFonts w:ascii="Arial" w:hAnsi="Arial" w:cs="Arial"/>
          <w:b/>
        </w:rPr>
        <w:t>Category:</w:t>
      </w:r>
      <w:r w:rsidRPr="00FF50A8">
        <w:rPr>
          <w:rFonts w:ascii="Arial" w:hAnsi="Arial" w:cs="Arial"/>
        </w:rPr>
        <w:tab/>
      </w:r>
      <w:r w:rsidRPr="00FF50A8">
        <w:rPr>
          <w:rFonts w:ascii="Arial" w:hAnsi="Arial" w:cs="Arial"/>
          <w:color w:val="000000"/>
        </w:rPr>
        <w:t>Immediate (cascade within 6 hours)</w:t>
      </w:r>
    </w:p>
    <w:p w14:paraId="469E3FF0" w14:textId="55335B90" w:rsidR="00FF50A8" w:rsidRPr="00274235" w:rsidRDefault="002B0ED2" w:rsidP="00065F4A">
      <w:pPr>
        <w:ind w:left="1440" w:hanging="1440"/>
        <w:rPr>
          <w:rFonts w:ascii="Arial" w:hAnsi="Arial" w:cs="Arial"/>
          <w:b/>
          <w:caps/>
        </w:rPr>
      </w:pPr>
      <w:r w:rsidRPr="00FF50A8">
        <w:rPr>
          <w:rFonts w:ascii="Arial" w:hAnsi="Arial" w:cs="Arial"/>
          <w:b/>
        </w:rPr>
        <w:t>Title</w:t>
      </w:r>
      <w:r w:rsidRPr="00FF50A8">
        <w:rPr>
          <w:rFonts w:ascii="Arial" w:hAnsi="Arial" w:cs="Arial"/>
        </w:rPr>
        <w:t>:</w:t>
      </w:r>
      <w:r w:rsidRPr="00FF50A8">
        <w:rPr>
          <w:rFonts w:ascii="Arial" w:hAnsi="Arial" w:cs="Arial"/>
        </w:rPr>
        <w:tab/>
      </w:r>
      <w:r w:rsidR="00FF50A8" w:rsidRPr="00274235">
        <w:rPr>
          <w:rFonts w:ascii="Arial" w:hAnsi="Arial" w:cs="Arial"/>
          <w:b/>
        </w:rPr>
        <w:t xml:space="preserve">INVESTIGATION AND MANAGEMENT OF </w:t>
      </w:r>
      <w:r w:rsidR="00FF50A8" w:rsidRPr="00274235">
        <w:rPr>
          <w:rFonts w:ascii="Arial" w:hAnsi="Arial" w:cs="Arial"/>
          <w:b/>
          <w:bCs/>
          <w:caps/>
        </w:rPr>
        <w:t>SARS-CoV-2 virus new variant</w:t>
      </w:r>
      <w:r w:rsidR="00065F4A">
        <w:rPr>
          <w:rFonts w:ascii="Arial" w:hAnsi="Arial" w:cs="Arial"/>
          <w:b/>
          <w:bCs/>
          <w:caps/>
        </w:rPr>
        <w:t>s</w:t>
      </w:r>
      <w:r w:rsidR="00FF50A8" w:rsidRPr="00274235">
        <w:rPr>
          <w:rFonts w:ascii="Arial" w:hAnsi="Arial" w:cs="Arial"/>
          <w:b/>
          <w:bCs/>
          <w:caps/>
        </w:rPr>
        <w:t xml:space="preserve"> of concern</w:t>
      </w:r>
    </w:p>
    <w:p w14:paraId="33D45DEC" w14:textId="77777777" w:rsidR="00065F4A" w:rsidRDefault="00065F4A" w:rsidP="00B05A9F">
      <w:pPr>
        <w:rPr>
          <w:rFonts w:ascii="Arial" w:hAnsi="Arial" w:cs="Arial"/>
          <w:b/>
        </w:rPr>
      </w:pPr>
    </w:p>
    <w:p w14:paraId="5660E6A0" w14:textId="77777777" w:rsidR="00C31503" w:rsidRDefault="002B0ED2" w:rsidP="00B05A9F">
      <w:pPr>
        <w:rPr>
          <w:rFonts w:ascii="Arial" w:hAnsi="Arial" w:cs="Arial"/>
          <w:bCs/>
          <w:szCs w:val="22"/>
        </w:rPr>
      </w:pPr>
      <w:r w:rsidRPr="00FF50A8">
        <w:rPr>
          <w:rFonts w:ascii="Arial" w:hAnsi="Arial" w:cs="Arial"/>
          <w:b/>
        </w:rPr>
        <w:t>What is this about:</w:t>
      </w:r>
      <w:r w:rsidR="00FF50A8" w:rsidRPr="00FF50A8">
        <w:rPr>
          <w:rFonts w:ascii="Arial" w:hAnsi="Arial" w:cs="Arial"/>
          <w:b/>
        </w:rPr>
        <w:t xml:space="preserve"> </w:t>
      </w:r>
      <w:r w:rsidR="00FF50A8" w:rsidRPr="00FF50A8">
        <w:rPr>
          <w:rFonts w:ascii="Arial" w:hAnsi="Arial" w:cs="Arial"/>
          <w:szCs w:val="22"/>
        </w:rPr>
        <w:t xml:space="preserve"> </w:t>
      </w:r>
      <w:r w:rsidR="00FF50A8" w:rsidRPr="00FF50A8">
        <w:rPr>
          <w:rFonts w:ascii="Arial" w:hAnsi="Arial" w:cs="Arial"/>
          <w:bCs/>
          <w:szCs w:val="22"/>
        </w:rPr>
        <w:t>Immediate Actions in response to SARS-CoV-2 virus new variant</w:t>
      </w:r>
      <w:r w:rsidR="00B05A9F">
        <w:rPr>
          <w:rFonts w:ascii="Arial" w:hAnsi="Arial" w:cs="Arial"/>
          <w:bCs/>
          <w:szCs w:val="22"/>
        </w:rPr>
        <w:t>s of concern.</w:t>
      </w:r>
    </w:p>
    <w:p w14:paraId="12A444CE" w14:textId="65179FF8" w:rsidR="00567DBA" w:rsidRPr="00B05A9F" w:rsidRDefault="00FF50A8" w:rsidP="00B05A9F">
      <w:pPr>
        <w:rPr>
          <w:rFonts w:ascii="Arial" w:hAnsi="Arial" w:cs="Arial"/>
          <w:bCs/>
          <w:szCs w:val="22"/>
        </w:rPr>
      </w:pPr>
      <w:r w:rsidRPr="00FF50A8">
        <w:rPr>
          <w:rFonts w:ascii="Arial" w:hAnsi="Arial" w:cs="Arial"/>
          <w:bCs/>
          <w:szCs w:val="22"/>
        </w:rPr>
        <w:t xml:space="preserve"> </w:t>
      </w:r>
    </w:p>
    <w:tbl>
      <w:tblPr>
        <w:tblW w:w="10172" w:type="dxa"/>
        <w:tblLayout w:type="fixed"/>
        <w:tblCellMar>
          <w:left w:w="74" w:type="dxa"/>
          <w:right w:w="74" w:type="dxa"/>
        </w:tblCellMar>
        <w:tblLook w:val="04A0" w:firstRow="1" w:lastRow="0" w:firstColumn="1" w:lastColumn="0" w:noHBand="0" w:noVBand="1"/>
      </w:tblPr>
      <w:tblGrid>
        <w:gridCol w:w="10172"/>
      </w:tblGrid>
      <w:tr w:rsidR="00FF50A8" w:rsidRPr="00B05A9F" w14:paraId="4A69829C" w14:textId="77777777" w:rsidTr="00FF50A8">
        <w:tc>
          <w:tcPr>
            <w:tcW w:w="10172" w:type="dxa"/>
          </w:tcPr>
          <w:p w14:paraId="7EAEED97" w14:textId="77777777" w:rsidR="00065F4A" w:rsidRPr="00065F4A" w:rsidRDefault="00065F4A" w:rsidP="00065F4A">
            <w:pPr>
              <w:pStyle w:val="Default"/>
              <w:rPr>
                <w:rFonts w:ascii="Arial" w:hAnsi="Arial" w:cs="Arial"/>
                <w:b/>
                <w:bCs/>
              </w:rPr>
            </w:pPr>
            <w:r w:rsidRPr="00065F4A">
              <w:rPr>
                <w:rFonts w:ascii="Arial" w:hAnsi="Arial" w:cs="Arial"/>
                <w:b/>
                <w:bCs/>
              </w:rPr>
              <w:t xml:space="preserve">Immediate Actions for the NHS: </w:t>
            </w:r>
          </w:p>
          <w:p w14:paraId="668D49DC" w14:textId="77777777" w:rsidR="00B05A9F" w:rsidRPr="00B05A9F" w:rsidRDefault="00B05A9F" w:rsidP="00B05A9F">
            <w:pPr>
              <w:rPr>
                <w:rFonts w:ascii="Arial" w:hAnsi="Arial" w:cs="Arial"/>
              </w:rPr>
            </w:pPr>
          </w:p>
          <w:p w14:paraId="2B7236E2" w14:textId="5D73FFEA" w:rsidR="00DA44E0" w:rsidRPr="00B05A9F" w:rsidRDefault="006123DF" w:rsidP="00B05A9F">
            <w:pPr>
              <w:rPr>
                <w:rFonts w:ascii="Arial" w:hAnsi="Arial" w:cs="Arial"/>
              </w:rPr>
            </w:pPr>
            <w:r w:rsidRPr="00B05A9F">
              <w:rPr>
                <w:rFonts w:ascii="Arial" w:hAnsi="Arial" w:cs="Arial"/>
              </w:rPr>
              <w:t xml:space="preserve">Due to the </w:t>
            </w:r>
            <w:r w:rsidR="00B05A9F">
              <w:rPr>
                <w:rFonts w:ascii="Arial" w:hAnsi="Arial" w:cs="Arial"/>
              </w:rPr>
              <w:t xml:space="preserve">Variant of Concern </w:t>
            </w:r>
            <w:r w:rsidR="00065F4A">
              <w:rPr>
                <w:rFonts w:ascii="Arial" w:hAnsi="Arial" w:cs="Arial"/>
              </w:rPr>
              <w:t xml:space="preserve">originally associated with South Africa </w:t>
            </w:r>
            <w:r w:rsidR="00B05A9F">
              <w:rPr>
                <w:rFonts w:ascii="Arial" w:hAnsi="Arial" w:cs="Arial"/>
              </w:rPr>
              <w:t>(</w:t>
            </w:r>
            <w:r w:rsidR="00B05A9F" w:rsidRPr="00B05A9F">
              <w:rPr>
                <w:rFonts w:ascii="Arial" w:hAnsi="Arial" w:cs="Arial"/>
                <w:b/>
                <w:bdr w:val="none" w:sz="0" w:space="0" w:color="auto" w:frame="1"/>
              </w:rPr>
              <w:t>VOC-202012/02</w:t>
            </w:r>
            <w:r w:rsidR="00B05A9F" w:rsidRPr="00B05A9F">
              <w:rPr>
                <w:rFonts w:ascii="Arial" w:hAnsi="Arial" w:cs="Arial"/>
                <w:bdr w:val="none" w:sz="0" w:space="0" w:color="auto" w:frame="1"/>
              </w:rPr>
              <w:t>)</w:t>
            </w:r>
            <w:r w:rsidR="00B05A9F" w:rsidRPr="00B05A9F">
              <w:rPr>
                <w:rFonts w:ascii="Arial" w:hAnsi="Arial" w:cs="Arial"/>
                <w:color w:val="0B0C0C"/>
              </w:rPr>
              <w:t xml:space="preserve"> </w:t>
            </w:r>
            <w:r w:rsidR="00DA44E0" w:rsidRPr="00B05A9F">
              <w:rPr>
                <w:rFonts w:ascii="Arial" w:hAnsi="Arial" w:cs="Arial"/>
              </w:rPr>
              <w:t>and as a precautionary approach</w:t>
            </w:r>
            <w:r w:rsidR="00FF50A8" w:rsidRPr="00B05A9F">
              <w:rPr>
                <w:rFonts w:ascii="Arial" w:hAnsi="Arial" w:cs="Arial"/>
              </w:rPr>
              <w:t xml:space="preserve">, as of </w:t>
            </w:r>
            <w:r w:rsidR="00FF50A8" w:rsidRPr="00B05A9F">
              <w:rPr>
                <w:rFonts w:ascii="Arial" w:hAnsi="Arial" w:cs="Arial"/>
                <w:b/>
              </w:rPr>
              <w:t>4:00am on</w:t>
            </w:r>
            <w:r w:rsidR="00DA44E0" w:rsidRPr="00B05A9F">
              <w:rPr>
                <w:rFonts w:ascii="Arial" w:hAnsi="Arial" w:cs="Arial"/>
                <w:b/>
              </w:rPr>
              <w:t xml:space="preserve"> Friday 22 January</w:t>
            </w:r>
            <w:r w:rsidR="00FF50A8" w:rsidRPr="00B05A9F">
              <w:rPr>
                <w:rFonts w:ascii="Arial" w:hAnsi="Arial" w:cs="Arial"/>
              </w:rPr>
              <w:t xml:space="preserve"> visitors from or transiting through </w:t>
            </w:r>
            <w:r w:rsidR="00DA44E0" w:rsidRPr="00B05A9F">
              <w:rPr>
                <w:rFonts w:ascii="Arial" w:hAnsi="Arial" w:cs="Arial"/>
                <w:b/>
              </w:rPr>
              <w:t>Democratic Republic of the Congo (DRC)</w:t>
            </w:r>
            <w:r w:rsidR="00DA44E0" w:rsidRPr="00B05A9F">
              <w:rPr>
                <w:rFonts w:ascii="Arial" w:hAnsi="Arial" w:cs="Arial"/>
              </w:rPr>
              <w:t xml:space="preserve"> and </w:t>
            </w:r>
            <w:r w:rsidR="00DA44E0" w:rsidRPr="00B05A9F">
              <w:rPr>
                <w:rFonts w:ascii="Arial" w:hAnsi="Arial" w:cs="Arial"/>
                <w:b/>
              </w:rPr>
              <w:t>Tanzania</w:t>
            </w:r>
            <w:r w:rsidR="00DA44E0" w:rsidRPr="00B05A9F">
              <w:rPr>
                <w:rFonts w:ascii="Arial" w:hAnsi="Arial" w:cs="Arial"/>
              </w:rPr>
              <w:t xml:space="preserve"> </w:t>
            </w:r>
            <w:r w:rsidR="00FF50A8" w:rsidRPr="00B05A9F">
              <w:rPr>
                <w:rFonts w:ascii="Arial" w:hAnsi="Arial" w:cs="Arial"/>
              </w:rPr>
              <w:t xml:space="preserve">in the last 10 days will be denied entry </w:t>
            </w:r>
            <w:r w:rsidR="00DA44E0" w:rsidRPr="00B05A9F">
              <w:rPr>
                <w:rFonts w:ascii="Arial" w:hAnsi="Arial" w:cs="Arial"/>
              </w:rPr>
              <w:t xml:space="preserve">to the </w:t>
            </w:r>
            <w:r w:rsidR="00FF50A8" w:rsidRPr="00B05A9F">
              <w:rPr>
                <w:rFonts w:ascii="Arial" w:hAnsi="Arial" w:cs="Arial"/>
              </w:rPr>
              <w:t>UK</w:t>
            </w:r>
            <w:r w:rsidR="00DA44E0" w:rsidRPr="00B05A9F">
              <w:rPr>
                <w:rFonts w:ascii="Arial" w:hAnsi="Arial" w:cs="Arial"/>
              </w:rPr>
              <w:t>. Based on P</w:t>
            </w:r>
            <w:r w:rsidR="00B05A9F">
              <w:rPr>
                <w:rFonts w:ascii="Arial" w:hAnsi="Arial" w:cs="Arial"/>
              </w:rPr>
              <w:t xml:space="preserve">assenger </w:t>
            </w:r>
            <w:r w:rsidR="00DA44E0" w:rsidRPr="00B05A9F">
              <w:rPr>
                <w:rFonts w:ascii="Arial" w:hAnsi="Arial" w:cs="Arial"/>
              </w:rPr>
              <w:t>L</w:t>
            </w:r>
            <w:r w:rsidR="00B05A9F">
              <w:rPr>
                <w:rFonts w:ascii="Arial" w:hAnsi="Arial" w:cs="Arial"/>
              </w:rPr>
              <w:t xml:space="preserve">ocator </w:t>
            </w:r>
            <w:r w:rsidR="00DA44E0" w:rsidRPr="00B05A9F">
              <w:rPr>
                <w:rFonts w:ascii="Arial" w:hAnsi="Arial" w:cs="Arial"/>
              </w:rPr>
              <w:t>F</w:t>
            </w:r>
            <w:r w:rsidR="00B05A9F">
              <w:rPr>
                <w:rFonts w:ascii="Arial" w:hAnsi="Arial" w:cs="Arial"/>
              </w:rPr>
              <w:t>orm</w:t>
            </w:r>
            <w:r w:rsidR="00DA44E0" w:rsidRPr="00B05A9F">
              <w:rPr>
                <w:rFonts w:ascii="Arial" w:hAnsi="Arial" w:cs="Arial"/>
              </w:rPr>
              <w:t xml:space="preserve"> data from the past two months, there are approximately 20 people per day arriving in the UK from DRC and 40-60 from Tanzania. There are no direct scheduled flights to the UK from either country. </w:t>
            </w:r>
          </w:p>
          <w:p w14:paraId="15C1833F" w14:textId="34166918" w:rsidR="00DA44E0" w:rsidRPr="00B05A9F" w:rsidRDefault="00DA44E0" w:rsidP="00B05A9F">
            <w:pPr>
              <w:rPr>
                <w:rFonts w:ascii="Arial" w:hAnsi="Arial" w:cs="Arial"/>
              </w:rPr>
            </w:pPr>
          </w:p>
          <w:p w14:paraId="5ACA8952" w14:textId="17734AFC" w:rsidR="00DA44E0" w:rsidRPr="00B05A9F" w:rsidRDefault="00065F4A" w:rsidP="00B05A9F">
            <w:pPr>
              <w:rPr>
                <w:rFonts w:ascii="Arial" w:hAnsi="Arial" w:cs="Arial"/>
              </w:rPr>
            </w:pPr>
            <w:r w:rsidRPr="00B05A9F">
              <w:rPr>
                <w:rFonts w:ascii="Arial" w:hAnsi="Arial" w:cs="Arial"/>
              </w:rPr>
              <w:t xml:space="preserve">Due to the </w:t>
            </w:r>
            <w:r>
              <w:rPr>
                <w:rFonts w:ascii="Arial" w:hAnsi="Arial" w:cs="Arial"/>
              </w:rPr>
              <w:t>Variant of Concern originally associated with South Africa (</w:t>
            </w:r>
            <w:r w:rsidRPr="00B05A9F">
              <w:rPr>
                <w:rFonts w:ascii="Arial" w:hAnsi="Arial" w:cs="Arial"/>
                <w:b/>
                <w:bdr w:val="none" w:sz="0" w:space="0" w:color="auto" w:frame="1"/>
              </w:rPr>
              <w:t>VOC-202012/02</w:t>
            </w:r>
            <w:r w:rsidRPr="00B05A9F">
              <w:rPr>
                <w:rFonts w:ascii="Arial" w:hAnsi="Arial" w:cs="Arial"/>
                <w:bdr w:val="none" w:sz="0" w:space="0" w:color="auto" w:frame="1"/>
              </w:rPr>
              <w:t>)</w:t>
            </w:r>
            <w:r w:rsidRPr="00B05A9F">
              <w:rPr>
                <w:rFonts w:ascii="Arial" w:hAnsi="Arial" w:cs="Arial"/>
                <w:color w:val="0B0C0C"/>
              </w:rPr>
              <w:t xml:space="preserve"> </w:t>
            </w:r>
            <w:r>
              <w:rPr>
                <w:rFonts w:ascii="Arial" w:hAnsi="Arial" w:cs="Arial"/>
              </w:rPr>
              <w:t>t</w:t>
            </w:r>
            <w:r w:rsidR="00B05A9F">
              <w:rPr>
                <w:rFonts w:ascii="Arial" w:hAnsi="Arial" w:cs="Arial"/>
              </w:rPr>
              <w:t>he</w:t>
            </w:r>
            <w:r w:rsidR="00DA44E0" w:rsidRPr="00B05A9F">
              <w:rPr>
                <w:rFonts w:ascii="Arial" w:hAnsi="Arial" w:cs="Arial"/>
              </w:rPr>
              <w:t xml:space="preserve"> current restrictions on travel to the UK from </w:t>
            </w:r>
            <w:r w:rsidR="00DA44E0" w:rsidRPr="00B05A9F">
              <w:rPr>
                <w:rFonts w:ascii="Arial" w:hAnsi="Arial" w:cs="Arial"/>
                <w:b/>
              </w:rPr>
              <w:t>South Africa</w:t>
            </w:r>
            <w:r w:rsidR="00DA44E0" w:rsidRPr="00B05A9F">
              <w:rPr>
                <w:rFonts w:ascii="Arial" w:hAnsi="Arial" w:cs="Arial"/>
              </w:rPr>
              <w:t>, southern African countries (</w:t>
            </w:r>
            <w:r w:rsidR="00DA44E0" w:rsidRPr="00B05A9F">
              <w:rPr>
                <w:rFonts w:ascii="Arial" w:hAnsi="Arial" w:cs="Arial"/>
                <w:b/>
              </w:rPr>
              <w:t xml:space="preserve">Namibia, Zimbabwe, Botswana, Eswatini, Zambia, Malawi, Lesotho, Mozambique, </w:t>
            </w:r>
            <w:r w:rsidR="00DA44E0" w:rsidRPr="00B05A9F">
              <w:rPr>
                <w:rFonts w:ascii="Arial" w:hAnsi="Arial" w:cs="Arial"/>
              </w:rPr>
              <w:t>and</w:t>
            </w:r>
            <w:r w:rsidR="00DA44E0" w:rsidRPr="00B05A9F">
              <w:rPr>
                <w:rFonts w:ascii="Arial" w:hAnsi="Arial" w:cs="Arial"/>
                <w:b/>
              </w:rPr>
              <w:t xml:space="preserve"> Angola</w:t>
            </w:r>
            <w:r w:rsidR="00DA44E0" w:rsidRPr="00B05A9F">
              <w:rPr>
                <w:rFonts w:ascii="Arial" w:hAnsi="Arial" w:cs="Arial"/>
              </w:rPr>
              <w:t>) and other countries with potential community transmission of the South African variant (</w:t>
            </w:r>
            <w:r w:rsidR="00DA44E0" w:rsidRPr="00B05A9F">
              <w:rPr>
                <w:rFonts w:ascii="Arial" w:hAnsi="Arial" w:cs="Arial"/>
                <w:b/>
              </w:rPr>
              <w:t>Mauritius</w:t>
            </w:r>
            <w:r w:rsidR="00DA44E0" w:rsidRPr="00B05A9F">
              <w:rPr>
                <w:rFonts w:ascii="Arial" w:hAnsi="Arial" w:cs="Arial"/>
              </w:rPr>
              <w:t xml:space="preserve"> and </w:t>
            </w:r>
            <w:r w:rsidR="00DA44E0" w:rsidRPr="00B05A9F">
              <w:rPr>
                <w:rFonts w:ascii="Arial" w:hAnsi="Arial" w:cs="Arial"/>
                <w:b/>
              </w:rPr>
              <w:t>Seychelles</w:t>
            </w:r>
            <w:r w:rsidR="00DA44E0" w:rsidRPr="00B05A9F">
              <w:rPr>
                <w:rFonts w:ascii="Arial" w:hAnsi="Arial" w:cs="Arial"/>
              </w:rPr>
              <w:t>) remain in place.</w:t>
            </w:r>
          </w:p>
          <w:p w14:paraId="45BFC5B9" w14:textId="404DE284" w:rsidR="00B05A9F" w:rsidRPr="00B05A9F" w:rsidRDefault="00B05A9F" w:rsidP="00B05A9F">
            <w:pPr>
              <w:rPr>
                <w:rFonts w:ascii="Arial" w:hAnsi="Arial" w:cs="Arial"/>
              </w:rPr>
            </w:pPr>
          </w:p>
          <w:p w14:paraId="06F7AF6F" w14:textId="3A31A148" w:rsidR="00B05A9F" w:rsidRPr="00B05A9F" w:rsidRDefault="00B05A9F" w:rsidP="00B05A9F">
            <w:pPr>
              <w:rPr>
                <w:rFonts w:ascii="Arial" w:hAnsi="Arial" w:cs="Arial"/>
              </w:rPr>
            </w:pPr>
            <w:r w:rsidRPr="00B05A9F">
              <w:rPr>
                <w:rFonts w:ascii="Arial" w:hAnsi="Arial" w:cs="Arial"/>
              </w:rPr>
              <w:t xml:space="preserve">Due to </w:t>
            </w:r>
            <w:r>
              <w:rPr>
                <w:rFonts w:ascii="Arial" w:hAnsi="Arial" w:cs="Arial"/>
              </w:rPr>
              <w:t xml:space="preserve">Variant of Concern </w:t>
            </w:r>
            <w:r w:rsidR="00065F4A">
              <w:rPr>
                <w:rFonts w:ascii="Arial" w:hAnsi="Arial" w:cs="Arial"/>
              </w:rPr>
              <w:t xml:space="preserve">originally associated with travellers from Brazil </w:t>
            </w:r>
            <w:r>
              <w:rPr>
                <w:rFonts w:ascii="Arial" w:hAnsi="Arial" w:cs="Arial"/>
              </w:rPr>
              <w:t>(</w:t>
            </w:r>
            <w:r w:rsidRPr="00B05A9F">
              <w:rPr>
                <w:rFonts w:ascii="Arial" w:hAnsi="Arial" w:cs="Arial"/>
                <w:b/>
                <w:bdr w:val="none" w:sz="0" w:space="0" w:color="auto" w:frame="1"/>
              </w:rPr>
              <w:t>VOC-202101/02</w:t>
            </w:r>
            <w:r>
              <w:rPr>
                <w:rFonts w:ascii="Arial" w:hAnsi="Arial" w:cs="Arial"/>
                <w:b/>
                <w:bdr w:val="none" w:sz="0" w:space="0" w:color="auto" w:frame="1"/>
              </w:rPr>
              <w:t>)</w:t>
            </w:r>
            <w:r>
              <w:rPr>
                <w:rFonts w:ascii="Arial" w:hAnsi="Arial" w:cs="Arial"/>
              </w:rPr>
              <w:t xml:space="preserve"> the</w:t>
            </w:r>
            <w:r w:rsidRPr="00B05A9F">
              <w:rPr>
                <w:rFonts w:ascii="Arial" w:hAnsi="Arial" w:cs="Arial"/>
              </w:rPr>
              <w:t xml:space="preserve"> current restrictions on travel to the UK from </w:t>
            </w:r>
            <w:r w:rsidRPr="00B05A9F">
              <w:rPr>
                <w:rFonts w:ascii="Arial" w:hAnsi="Arial" w:cs="Arial"/>
                <w:b/>
              </w:rPr>
              <w:t xml:space="preserve">Argentina, Bolivia, Brazil, Chile, Colombia, Ecuador, French Guiana, Guyana, Paraguay, Peru, Suriname, Uruguay, Venezuela, Cape Verde, Panama </w:t>
            </w:r>
            <w:r w:rsidRPr="00B05A9F">
              <w:rPr>
                <w:rFonts w:ascii="Arial" w:hAnsi="Arial" w:cs="Arial"/>
              </w:rPr>
              <w:t xml:space="preserve">and </w:t>
            </w:r>
            <w:r w:rsidRPr="00B05A9F">
              <w:rPr>
                <w:rFonts w:ascii="Arial" w:hAnsi="Arial" w:cs="Arial"/>
                <w:b/>
              </w:rPr>
              <w:t>Portugal</w:t>
            </w:r>
            <w:r w:rsidR="00065F4A">
              <w:rPr>
                <w:rFonts w:ascii="Arial" w:hAnsi="Arial" w:cs="Arial"/>
                <w:b/>
              </w:rPr>
              <w:t xml:space="preserve"> (</w:t>
            </w:r>
            <w:r w:rsidR="00065F4A" w:rsidRPr="00065F4A">
              <w:rPr>
                <w:rFonts w:ascii="Arial" w:hAnsi="Arial" w:cs="Arial"/>
              </w:rPr>
              <w:t xml:space="preserve">including </w:t>
            </w:r>
            <w:r w:rsidR="00065F4A">
              <w:rPr>
                <w:rFonts w:ascii="Arial" w:hAnsi="Arial" w:cs="Arial"/>
                <w:b/>
              </w:rPr>
              <w:t xml:space="preserve">Madeira </w:t>
            </w:r>
            <w:r w:rsidR="00065F4A" w:rsidRPr="00065F4A">
              <w:rPr>
                <w:rFonts w:ascii="Arial" w:hAnsi="Arial" w:cs="Arial"/>
              </w:rPr>
              <w:t>and the</w:t>
            </w:r>
            <w:r w:rsidR="00065F4A">
              <w:rPr>
                <w:rFonts w:ascii="Arial" w:hAnsi="Arial" w:cs="Arial"/>
                <w:b/>
              </w:rPr>
              <w:t xml:space="preserve"> Azores)</w:t>
            </w:r>
            <w:r>
              <w:rPr>
                <w:rFonts w:ascii="Arial" w:hAnsi="Arial" w:cs="Arial"/>
                <w:b/>
              </w:rPr>
              <w:t xml:space="preserve"> </w:t>
            </w:r>
            <w:r w:rsidRPr="00B05A9F">
              <w:rPr>
                <w:rFonts w:ascii="Arial" w:hAnsi="Arial" w:cs="Arial"/>
              </w:rPr>
              <w:t>remain in place</w:t>
            </w:r>
            <w:r>
              <w:rPr>
                <w:rFonts w:ascii="Arial" w:hAnsi="Arial" w:cs="Arial"/>
              </w:rPr>
              <w:t>.</w:t>
            </w:r>
          </w:p>
          <w:p w14:paraId="32AD2412" w14:textId="066C4001" w:rsidR="00DA44E0" w:rsidRPr="00B05A9F" w:rsidRDefault="00DA44E0" w:rsidP="00B05A9F">
            <w:pPr>
              <w:rPr>
                <w:rFonts w:ascii="Arial" w:hAnsi="Arial" w:cs="Arial"/>
              </w:rPr>
            </w:pPr>
          </w:p>
          <w:p w14:paraId="10F649A7" w14:textId="77777777" w:rsidR="00C31503" w:rsidRDefault="00FF50A8" w:rsidP="00C31503">
            <w:pPr>
              <w:rPr>
                <w:rFonts w:ascii="Arial" w:hAnsi="Arial" w:cs="Arial"/>
              </w:rPr>
            </w:pPr>
            <w:r w:rsidRPr="00B05A9F">
              <w:rPr>
                <w:rFonts w:ascii="Arial" w:hAnsi="Arial" w:cs="Arial"/>
              </w:rPr>
              <w:t>Any individuals who do arrive in Wales from the listed countries must isolate for 10 days and are recommended to have a COVID PCR test immediately if they develop symptoms or on day 7/8 if they have not developed symptoms. Anyone who shares a household with somebody self-isolating since their return from the listed countries will also have to self-isolate for 10 days.</w:t>
            </w:r>
            <w:r w:rsidR="005A7E92" w:rsidRPr="00B05A9F">
              <w:rPr>
                <w:rFonts w:ascii="Arial" w:hAnsi="Arial" w:cs="Arial"/>
              </w:rPr>
              <w:t xml:space="preserve"> All household members should be tested if the traveller tests positive.</w:t>
            </w:r>
            <w:r w:rsidRPr="00B05A9F">
              <w:rPr>
                <w:rFonts w:ascii="Arial" w:hAnsi="Arial" w:cs="Arial"/>
              </w:rPr>
              <w:t xml:space="preserve">  All individuals who may already have travelled to Wales from the listed countries will need to be contacted and asked to isolate for 10 days along with all the members of their household.</w:t>
            </w:r>
          </w:p>
          <w:p w14:paraId="5EC4A538" w14:textId="77777777" w:rsidR="00C31503" w:rsidRDefault="00C31503" w:rsidP="00C31503">
            <w:pPr>
              <w:rPr>
                <w:rFonts w:ascii="Arial" w:hAnsi="Arial" w:cs="Arial"/>
              </w:rPr>
            </w:pPr>
          </w:p>
          <w:p w14:paraId="0273862F" w14:textId="01553CFA" w:rsidR="00FF50A8" w:rsidRPr="00C31503" w:rsidRDefault="00FF50A8" w:rsidP="00C31503">
            <w:pPr>
              <w:pStyle w:val="ListParagraph"/>
              <w:numPr>
                <w:ilvl w:val="0"/>
                <w:numId w:val="20"/>
              </w:numPr>
              <w:rPr>
                <w:rFonts w:ascii="Arial" w:hAnsi="Arial" w:cs="Arial"/>
              </w:rPr>
            </w:pPr>
            <w:r w:rsidRPr="00C31503">
              <w:rPr>
                <w:rFonts w:ascii="Arial" w:hAnsi="Arial" w:cs="Arial"/>
              </w:rPr>
              <w:lastRenderedPageBreak/>
              <w:t xml:space="preserve">Individuals should not be seeking routine outpatient, ambulatory or primary care, elective treatment while in their 10 days of isolation after return from the listed countries. Primary and secondary care organisations should assess that an individual has returned from any of the listed countries and delay elective and non-urgent treatment until after the 10 days of isolation. </w:t>
            </w:r>
          </w:p>
          <w:p w14:paraId="24EF65CF" w14:textId="77777777" w:rsidR="00FF50A8" w:rsidRPr="005A310C" w:rsidRDefault="00FF50A8" w:rsidP="00B05A9F">
            <w:pPr>
              <w:pStyle w:val="ListParagraph"/>
              <w:rPr>
                <w:rFonts w:ascii="Arial" w:hAnsi="Arial" w:cs="Arial"/>
              </w:rPr>
            </w:pPr>
          </w:p>
          <w:p w14:paraId="0F217A8A" w14:textId="77777777" w:rsidR="00FF50A8" w:rsidRPr="005A310C" w:rsidRDefault="00FF50A8" w:rsidP="00B05A9F">
            <w:pPr>
              <w:pStyle w:val="ListParagraph"/>
              <w:numPr>
                <w:ilvl w:val="0"/>
                <w:numId w:val="19"/>
              </w:numPr>
              <w:rPr>
                <w:rFonts w:ascii="Arial" w:hAnsi="Arial" w:cs="Arial"/>
              </w:rPr>
            </w:pPr>
            <w:r w:rsidRPr="005A310C">
              <w:rPr>
                <w:rFonts w:ascii="Arial" w:hAnsi="Arial" w:cs="Arial"/>
              </w:rPr>
              <w:t xml:space="preserve">Any individual with a travel history from the listed countries in the preceding 10 days OR contact with an individual with a travel history to the listed countries in the previous 10 days who requires emergency assessment or admission to hospital should be managed in isolation in a single room with </w:t>
            </w:r>
            <w:proofErr w:type="spellStart"/>
            <w:r w:rsidRPr="005A310C">
              <w:rPr>
                <w:rFonts w:ascii="Arial" w:hAnsi="Arial" w:cs="Arial"/>
              </w:rPr>
              <w:t>en</w:t>
            </w:r>
            <w:proofErr w:type="spellEnd"/>
            <w:r w:rsidRPr="005A310C">
              <w:rPr>
                <w:rFonts w:ascii="Arial" w:hAnsi="Arial" w:cs="Arial"/>
              </w:rPr>
              <w:t xml:space="preserve">-suite bathroom facilities. </w:t>
            </w:r>
          </w:p>
          <w:p w14:paraId="1266BD6D" w14:textId="77777777" w:rsidR="00FF50A8" w:rsidRPr="005A310C" w:rsidRDefault="00FF50A8" w:rsidP="00B05A9F">
            <w:pPr>
              <w:pStyle w:val="ListParagraph"/>
              <w:rPr>
                <w:rFonts w:ascii="Arial" w:hAnsi="Arial" w:cs="Arial"/>
              </w:rPr>
            </w:pPr>
          </w:p>
          <w:p w14:paraId="0A7DC868" w14:textId="77777777" w:rsidR="00FF50A8" w:rsidRPr="005A310C" w:rsidRDefault="00FF50A8" w:rsidP="00B05A9F">
            <w:pPr>
              <w:pStyle w:val="ListParagraph"/>
              <w:numPr>
                <w:ilvl w:val="0"/>
                <w:numId w:val="19"/>
              </w:numPr>
              <w:rPr>
                <w:rFonts w:ascii="Arial" w:hAnsi="Arial" w:cs="Arial"/>
              </w:rPr>
            </w:pPr>
            <w:r w:rsidRPr="005A310C">
              <w:rPr>
                <w:rFonts w:ascii="Arial" w:hAnsi="Arial" w:cs="Arial"/>
              </w:rPr>
              <w:t xml:space="preserve">Personal protective equipment (PPE) should be worn as recommended in the IPC guidance. </w:t>
            </w:r>
          </w:p>
          <w:p w14:paraId="167DEE0A" w14:textId="77777777" w:rsidR="00FF50A8" w:rsidRPr="005A310C" w:rsidRDefault="00FF50A8" w:rsidP="00B05A9F">
            <w:pPr>
              <w:pStyle w:val="ListParagraph"/>
              <w:rPr>
                <w:rFonts w:ascii="Arial" w:hAnsi="Arial" w:cs="Arial"/>
              </w:rPr>
            </w:pPr>
          </w:p>
          <w:p w14:paraId="7821A835" w14:textId="77777777" w:rsidR="00FF50A8" w:rsidRPr="005A310C" w:rsidRDefault="00FF50A8" w:rsidP="00B05A9F">
            <w:pPr>
              <w:pStyle w:val="ListParagraph"/>
              <w:numPr>
                <w:ilvl w:val="0"/>
                <w:numId w:val="19"/>
              </w:numPr>
              <w:rPr>
                <w:rFonts w:ascii="Arial" w:hAnsi="Arial" w:cs="Arial"/>
              </w:rPr>
            </w:pPr>
            <w:r w:rsidRPr="005A310C">
              <w:rPr>
                <w:rFonts w:ascii="Arial" w:hAnsi="Arial" w:cs="Arial"/>
              </w:rPr>
              <w:t xml:space="preserve">These individuals should be tested on admission and according to NHS testing regimes while in hospital. Current PCR assays in use should be effective and used for testing. </w:t>
            </w:r>
          </w:p>
          <w:p w14:paraId="3E3EEA65" w14:textId="77777777" w:rsidR="00FF50A8" w:rsidRPr="005A310C" w:rsidRDefault="00FF50A8" w:rsidP="00B05A9F">
            <w:pPr>
              <w:pStyle w:val="ListParagraph"/>
              <w:rPr>
                <w:rFonts w:ascii="Arial" w:hAnsi="Arial" w:cs="Arial"/>
              </w:rPr>
            </w:pPr>
          </w:p>
          <w:p w14:paraId="0EB30953" w14:textId="77777777" w:rsidR="00FF50A8" w:rsidRPr="005A310C" w:rsidRDefault="00FF50A8" w:rsidP="00B05A9F">
            <w:pPr>
              <w:pStyle w:val="ListParagraph"/>
              <w:numPr>
                <w:ilvl w:val="0"/>
                <w:numId w:val="19"/>
              </w:numPr>
              <w:rPr>
                <w:rFonts w:ascii="Arial" w:hAnsi="Arial" w:cs="Arial"/>
              </w:rPr>
            </w:pPr>
            <w:r w:rsidRPr="005A310C">
              <w:rPr>
                <w:rFonts w:ascii="Arial" w:hAnsi="Arial" w:cs="Arial"/>
              </w:rPr>
              <w:t>Hospitals should contact their local Health Protection Team with the details of individuals who test positive who have returned from the listed countries or been in contact with someone who has returned from the listed countries.  If required, infection control concerns can be discussed with the Public Health Wales and HCID Unit at University Hospital of Wales.</w:t>
            </w:r>
          </w:p>
          <w:p w14:paraId="05796676" w14:textId="77777777" w:rsidR="00FF50A8" w:rsidRPr="00B05A9F" w:rsidRDefault="00FF50A8" w:rsidP="00B05A9F">
            <w:pPr>
              <w:ind w:left="360"/>
              <w:rPr>
                <w:rFonts w:ascii="Arial" w:hAnsi="Arial" w:cs="Arial"/>
              </w:rPr>
            </w:pPr>
          </w:p>
          <w:p w14:paraId="1D5C5DEA" w14:textId="4957B6C5" w:rsidR="00FF50A8" w:rsidRPr="00B05A9F" w:rsidRDefault="00FF50A8" w:rsidP="00B05A9F">
            <w:pPr>
              <w:rPr>
                <w:rFonts w:ascii="Arial" w:hAnsi="Arial" w:cs="Arial"/>
              </w:rPr>
            </w:pPr>
            <w:r w:rsidRPr="00B05A9F">
              <w:rPr>
                <w:rFonts w:ascii="Arial" w:hAnsi="Arial" w:cs="Arial"/>
              </w:rPr>
              <w:t>Please follow the arrangements below for management of patients with possible SARS CoV-2</w:t>
            </w:r>
            <w:r w:rsidR="00B05A9F">
              <w:rPr>
                <w:rFonts w:ascii="Arial" w:hAnsi="Arial" w:cs="Arial"/>
              </w:rPr>
              <w:t xml:space="preserve"> varia</w:t>
            </w:r>
            <w:r w:rsidR="00DA44E0" w:rsidRPr="00B05A9F">
              <w:rPr>
                <w:rFonts w:ascii="Arial" w:hAnsi="Arial" w:cs="Arial"/>
              </w:rPr>
              <w:t>nts of concern</w:t>
            </w:r>
            <w:r w:rsidRPr="00B05A9F">
              <w:rPr>
                <w:rFonts w:ascii="Arial" w:hAnsi="Arial" w:cs="Arial"/>
              </w:rPr>
              <w:t>:</w:t>
            </w:r>
          </w:p>
          <w:p w14:paraId="75B3F24B" w14:textId="144FE728" w:rsidR="0084159E" w:rsidRPr="00B05A9F" w:rsidRDefault="0084159E" w:rsidP="00B05A9F">
            <w:pPr>
              <w:rPr>
                <w:rFonts w:ascii="Arial" w:hAnsi="Arial" w:cs="Arial"/>
              </w:rPr>
            </w:pPr>
          </w:p>
          <w:p w14:paraId="498829ED" w14:textId="77777777" w:rsidR="0084159E" w:rsidRPr="00B05A9F" w:rsidRDefault="0084159E" w:rsidP="00B05A9F">
            <w:pPr>
              <w:rPr>
                <w:rFonts w:ascii="Arial" w:hAnsi="Arial" w:cs="Arial"/>
              </w:rPr>
            </w:pPr>
          </w:p>
          <w:p w14:paraId="3457F8DE" w14:textId="1466DF10" w:rsidR="00FF50A8" w:rsidRPr="00B05A9F" w:rsidRDefault="00FF50A8" w:rsidP="00B05A9F">
            <w:pPr>
              <w:rPr>
                <w:rFonts w:ascii="Arial" w:hAnsi="Arial" w:cs="Arial"/>
                <w:b/>
              </w:rPr>
            </w:pPr>
            <w:r w:rsidRPr="00B05A9F">
              <w:rPr>
                <w:rFonts w:ascii="Arial" w:hAnsi="Arial" w:cs="Arial"/>
                <w:b/>
              </w:rPr>
              <w:t>Possible routes of referral</w:t>
            </w:r>
          </w:p>
          <w:p w14:paraId="484E5280" w14:textId="77777777" w:rsidR="00274235" w:rsidRPr="00B05A9F" w:rsidRDefault="00274235" w:rsidP="00B05A9F">
            <w:pPr>
              <w:rPr>
                <w:rFonts w:ascii="Arial" w:hAnsi="Arial" w:cs="Arial"/>
              </w:rPr>
            </w:pPr>
          </w:p>
          <w:p w14:paraId="2DF31B84" w14:textId="0FF81349" w:rsidR="00FF50A8" w:rsidRDefault="00FF50A8" w:rsidP="00B05A9F">
            <w:pPr>
              <w:pStyle w:val="ListParagraph"/>
              <w:numPr>
                <w:ilvl w:val="0"/>
                <w:numId w:val="18"/>
              </w:numPr>
              <w:rPr>
                <w:rFonts w:ascii="Arial" w:hAnsi="Arial" w:cs="Arial"/>
              </w:rPr>
            </w:pPr>
            <w:r w:rsidRPr="00B05A9F">
              <w:rPr>
                <w:rFonts w:ascii="Arial" w:hAnsi="Arial" w:cs="Arial"/>
              </w:rPr>
              <w:t xml:space="preserve">Patient identified as returnee from one of the listed countries and isolating at home, tests positive on surveillance PCR throat swab [TTP teams to enquire re- the listed countries travel in all cases where overseas travel reported ] </w:t>
            </w:r>
          </w:p>
          <w:p w14:paraId="3B08A260" w14:textId="77777777" w:rsidR="00B05A9F" w:rsidRPr="00B05A9F" w:rsidRDefault="00B05A9F" w:rsidP="00B05A9F">
            <w:pPr>
              <w:pStyle w:val="ListParagraph"/>
              <w:rPr>
                <w:rFonts w:ascii="Arial" w:hAnsi="Arial" w:cs="Arial"/>
              </w:rPr>
            </w:pPr>
          </w:p>
          <w:p w14:paraId="627359A3" w14:textId="416D44EC" w:rsidR="00FF50A8" w:rsidRPr="00B05A9F" w:rsidRDefault="00FF50A8" w:rsidP="00B05A9F">
            <w:pPr>
              <w:pStyle w:val="ListParagraph"/>
              <w:numPr>
                <w:ilvl w:val="0"/>
                <w:numId w:val="18"/>
              </w:numPr>
              <w:rPr>
                <w:rFonts w:ascii="Arial" w:hAnsi="Arial" w:cs="Arial"/>
              </w:rPr>
            </w:pPr>
            <w:r w:rsidRPr="00B05A9F">
              <w:rPr>
                <w:rFonts w:ascii="Arial" w:hAnsi="Arial" w:cs="Arial"/>
              </w:rPr>
              <w:t>Patient identified as returnee from the listed countries and isolating at home, reports symptoms, tested by local TTP team and positive</w:t>
            </w:r>
          </w:p>
          <w:p w14:paraId="17F9EEB9" w14:textId="77777777" w:rsidR="000B1809" w:rsidRPr="00B05A9F" w:rsidRDefault="000B1809" w:rsidP="00B05A9F">
            <w:pPr>
              <w:pStyle w:val="ListParagraph"/>
              <w:rPr>
                <w:rFonts w:ascii="Arial" w:hAnsi="Arial" w:cs="Arial"/>
              </w:rPr>
            </w:pPr>
          </w:p>
          <w:p w14:paraId="7E42B560" w14:textId="21A6CFF7" w:rsidR="00FF50A8" w:rsidRPr="00B05A9F" w:rsidRDefault="00FF50A8" w:rsidP="00B05A9F">
            <w:pPr>
              <w:pStyle w:val="ListParagraph"/>
              <w:numPr>
                <w:ilvl w:val="0"/>
                <w:numId w:val="18"/>
              </w:numPr>
              <w:rPr>
                <w:rFonts w:ascii="Arial" w:hAnsi="Arial" w:cs="Arial"/>
                <w:b/>
              </w:rPr>
            </w:pPr>
            <w:r w:rsidRPr="00B05A9F">
              <w:rPr>
                <w:rFonts w:ascii="Arial" w:hAnsi="Arial" w:cs="Arial"/>
              </w:rPr>
              <w:t>Patient presents to local healthcare, identified as having returned from the listed countries, tests positive on admission screen (</w:t>
            </w:r>
            <w:r w:rsidRPr="00B05A9F">
              <w:rPr>
                <w:rFonts w:ascii="Arial" w:hAnsi="Arial" w:cs="Arial"/>
                <w:b/>
              </w:rPr>
              <w:t xml:space="preserve">should be isolated in </w:t>
            </w:r>
            <w:proofErr w:type="spellStart"/>
            <w:r w:rsidRPr="00B05A9F">
              <w:rPr>
                <w:rFonts w:ascii="Arial" w:hAnsi="Arial" w:cs="Arial"/>
                <w:b/>
              </w:rPr>
              <w:t>ensuite</w:t>
            </w:r>
            <w:proofErr w:type="spellEnd"/>
            <w:r w:rsidRPr="00B05A9F">
              <w:rPr>
                <w:rFonts w:ascii="Arial" w:hAnsi="Arial" w:cs="Arial"/>
                <w:b/>
              </w:rPr>
              <w:t xml:space="preserve"> cubicle from point of admission and throughout) [Healthcare staff should ensure that all cases of infectious respiratory illness should be asked about recent travel]</w:t>
            </w:r>
          </w:p>
          <w:p w14:paraId="1784F260" w14:textId="41B97513" w:rsidR="000B1809" w:rsidRPr="00B05A9F" w:rsidRDefault="000B1809" w:rsidP="00B05A9F">
            <w:pPr>
              <w:pStyle w:val="ListParagraph"/>
              <w:rPr>
                <w:rFonts w:ascii="Arial" w:hAnsi="Arial" w:cs="Arial"/>
              </w:rPr>
            </w:pPr>
          </w:p>
          <w:p w14:paraId="60352B0B" w14:textId="4D9CFF77" w:rsidR="00FF50A8" w:rsidRPr="00B05A9F" w:rsidRDefault="00FF50A8" w:rsidP="00B05A9F">
            <w:pPr>
              <w:pStyle w:val="ListParagraph"/>
              <w:numPr>
                <w:ilvl w:val="0"/>
                <w:numId w:val="18"/>
              </w:numPr>
              <w:rPr>
                <w:rFonts w:ascii="Arial" w:hAnsi="Arial" w:cs="Arial"/>
              </w:rPr>
            </w:pPr>
            <w:r w:rsidRPr="00B05A9F">
              <w:rPr>
                <w:rFonts w:ascii="Arial" w:hAnsi="Arial" w:cs="Arial"/>
              </w:rPr>
              <w:t>Patient presents to primary care, dependent on clinical presentation should either be asked to go home and isolate and testing to be arranged via local TTP, or referred to secondary care.</w:t>
            </w:r>
          </w:p>
          <w:p w14:paraId="1B014662" w14:textId="77777777" w:rsidR="00274235" w:rsidRPr="00B05A9F" w:rsidRDefault="00274235" w:rsidP="00B05A9F">
            <w:pPr>
              <w:rPr>
                <w:rFonts w:ascii="Arial" w:hAnsi="Arial" w:cs="Arial"/>
              </w:rPr>
            </w:pPr>
          </w:p>
          <w:p w14:paraId="4446A5C3" w14:textId="3E15B6C6" w:rsidR="00B05A9F" w:rsidRDefault="00FF50A8" w:rsidP="00B05A9F">
            <w:pPr>
              <w:rPr>
                <w:rFonts w:ascii="Arial" w:hAnsi="Arial" w:cs="Arial"/>
                <w:u w:val="single"/>
              </w:rPr>
            </w:pPr>
            <w:r w:rsidRPr="00463BD1">
              <w:rPr>
                <w:rFonts w:ascii="Arial" w:hAnsi="Arial" w:cs="Arial"/>
                <w:u w:val="single"/>
              </w:rPr>
              <w:t xml:space="preserve">SWAB TO BE MARKED AS POSSIBLE </w:t>
            </w:r>
            <w:r w:rsidR="00B05A9F" w:rsidRPr="00463BD1">
              <w:rPr>
                <w:rFonts w:ascii="Arial" w:hAnsi="Arial" w:cs="Arial"/>
                <w:u w:val="single"/>
              </w:rPr>
              <w:t>SOUTH AFRICAN/</w:t>
            </w:r>
            <w:r w:rsidRPr="00463BD1">
              <w:rPr>
                <w:rFonts w:ascii="Arial" w:hAnsi="Arial" w:cs="Arial"/>
                <w:u w:val="single"/>
              </w:rPr>
              <w:t xml:space="preserve">BRAZILIAN VARIANT CoV2 AND PROCESSED WITHIN PHW LABORATORY, IF POSITIVE TO BE TRANSFERRED </w:t>
            </w:r>
            <w:r w:rsidR="00B647DD" w:rsidRPr="00463BD1">
              <w:rPr>
                <w:rFonts w:ascii="Arial" w:hAnsi="Arial" w:cs="Arial"/>
                <w:u w:val="single"/>
              </w:rPr>
              <w:t>PROMPTLY</w:t>
            </w:r>
            <w:r w:rsidRPr="00463BD1">
              <w:rPr>
                <w:rFonts w:ascii="Arial" w:hAnsi="Arial" w:cs="Arial"/>
                <w:u w:val="single"/>
              </w:rPr>
              <w:t xml:space="preserve"> TO MICROBIOLOGY UHW, CARDIFF FOR SEQUENCING</w:t>
            </w:r>
          </w:p>
          <w:p w14:paraId="6211A4E4" w14:textId="77777777" w:rsidR="00C31503" w:rsidRDefault="00C31503" w:rsidP="00B05A9F">
            <w:pPr>
              <w:rPr>
                <w:rFonts w:ascii="Arial" w:hAnsi="Arial" w:cs="Arial"/>
                <w:b/>
              </w:rPr>
            </w:pPr>
          </w:p>
          <w:p w14:paraId="1A9BB300" w14:textId="163D2F27" w:rsidR="00FF50A8" w:rsidRPr="00B05A9F" w:rsidRDefault="00FF50A8" w:rsidP="00B05A9F">
            <w:pPr>
              <w:rPr>
                <w:rFonts w:ascii="Arial" w:hAnsi="Arial" w:cs="Arial"/>
                <w:b/>
              </w:rPr>
            </w:pPr>
            <w:r w:rsidRPr="00B05A9F">
              <w:rPr>
                <w:rFonts w:ascii="Arial" w:hAnsi="Arial" w:cs="Arial"/>
                <w:b/>
              </w:rPr>
              <w:t>Notification of possible case</w:t>
            </w:r>
          </w:p>
          <w:p w14:paraId="622ECC28" w14:textId="77777777" w:rsidR="00FF50A8" w:rsidRPr="00B05A9F" w:rsidRDefault="00FF50A8" w:rsidP="00B05A9F">
            <w:pPr>
              <w:rPr>
                <w:rFonts w:ascii="Arial" w:hAnsi="Arial" w:cs="Arial"/>
              </w:rPr>
            </w:pPr>
          </w:p>
          <w:p w14:paraId="385B0D79" w14:textId="77777777" w:rsidR="00FF50A8" w:rsidRPr="005A310C" w:rsidRDefault="00FF50A8" w:rsidP="00B05A9F">
            <w:pPr>
              <w:pStyle w:val="ListParagraph"/>
              <w:numPr>
                <w:ilvl w:val="0"/>
                <w:numId w:val="17"/>
              </w:numPr>
              <w:rPr>
                <w:rFonts w:ascii="Arial" w:hAnsi="Arial" w:cs="Arial"/>
              </w:rPr>
            </w:pPr>
            <w:r w:rsidRPr="005A310C">
              <w:rPr>
                <w:rFonts w:ascii="Arial" w:hAnsi="Arial" w:cs="Arial"/>
              </w:rPr>
              <w:t>Laboratory and/or local TTP to notify PHW Incident Director for the Day</w:t>
            </w:r>
          </w:p>
          <w:p w14:paraId="1820A6DD" w14:textId="77777777" w:rsidR="00FF50A8" w:rsidRPr="00B05A9F" w:rsidRDefault="00FF50A8" w:rsidP="00B05A9F">
            <w:pPr>
              <w:pStyle w:val="ListParagraph"/>
              <w:numPr>
                <w:ilvl w:val="0"/>
                <w:numId w:val="17"/>
              </w:numPr>
              <w:rPr>
                <w:rFonts w:ascii="Arial" w:hAnsi="Arial" w:cs="Arial"/>
              </w:rPr>
            </w:pPr>
            <w:r w:rsidRPr="00B05A9F">
              <w:rPr>
                <w:rFonts w:ascii="Arial" w:hAnsi="Arial" w:cs="Arial"/>
              </w:rPr>
              <w:lastRenderedPageBreak/>
              <w:t>Cases presenting directly to local healthcare should be notified to local on call health protection teams who will inform PHW incident director for the day</w:t>
            </w:r>
          </w:p>
          <w:p w14:paraId="37AE1FD6" w14:textId="77777777" w:rsidR="00FF50A8" w:rsidRPr="00B05A9F" w:rsidRDefault="00FF50A8" w:rsidP="00B05A9F">
            <w:pPr>
              <w:pStyle w:val="ListParagraph"/>
              <w:numPr>
                <w:ilvl w:val="0"/>
                <w:numId w:val="17"/>
              </w:numPr>
              <w:rPr>
                <w:rFonts w:ascii="Arial" w:hAnsi="Arial" w:cs="Arial"/>
              </w:rPr>
            </w:pPr>
            <w:r w:rsidRPr="00B05A9F">
              <w:rPr>
                <w:rFonts w:ascii="Arial" w:hAnsi="Arial" w:cs="Arial"/>
              </w:rPr>
              <w:t>Incident director to arrange discussion between local CCDC, microbiology on call Consultant Cardiff, WAST and local clinical team (if inpatient).</w:t>
            </w:r>
          </w:p>
          <w:p w14:paraId="53EE1CFD" w14:textId="239CD917" w:rsidR="00FF50A8" w:rsidRPr="00463BD1" w:rsidRDefault="00FF50A8" w:rsidP="00B05A9F">
            <w:pPr>
              <w:pStyle w:val="ListParagraph"/>
              <w:numPr>
                <w:ilvl w:val="0"/>
                <w:numId w:val="17"/>
              </w:numPr>
              <w:rPr>
                <w:rFonts w:ascii="Arial" w:hAnsi="Arial" w:cs="Arial"/>
              </w:rPr>
            </w:pPr>
            <w:r w:rsidRPr="00463BD1">
              <w:rPr>
                <w:rFonts w:ascii="Arial" w:hAnsi="Arial" w:cs="Arial"/>
              </w:rPr>
              <w:t xml:space="preserve">UHW Virology </w:t>
            </w:r>
            <w:r w:rsidR="005A310C" w:rsidRPr="00463BD1">
              <w:rPr>
                <w:rFonts w:ascii="Arial" w:hAnsi="Arial" w:cs="Arial"/>
              </w:rPr>
              <w:t>to be informed within daytime working hours of sample</w:t>
            </w:r>
            <w:r w:rsidRPr="00463BD1">
              <w:rPr>
                <w:rFonts w:ascii="Arial" w:hAnsi="Arial" w:cs="Arial"/>
              </w:rPr>
              <w:t xml:space="preserve"> and need to expedite sequencing</w:t>
            </w:r>
          </w:p>
          <w:p w14:paraId="0FF4403C" w14:textId="77777777" w:rsidR="00B05A9F" w:rsidRPr="00B05A9F" w:rsidRDefault="00B05A9F" w:rsidP="00B05A9F">
            <w:pPr>
              <w:rPr>
                <w:rFonts w:ascii="Arial" w:hAnsi="Arial" w:cs="Arial"/>
              </w:rPr>
            </w:pPr>
          </w:p>
          <w:p w14:paraId="0AC1DDE0" w14:textId="54FF505B" w:rsidR="00B05A9F" w:rsidRPr="00B05A9F" w:rsidRDefault="00B05A9F" w:rsidP="00B05A9F">
            <w:pPr>
              <w:rPr>
                <w:rFonts w:ascii="Arial" w:hAnsi="Arial" w:cs="Arial"/>
              </w:rPr>
            </w:pPr>
          </w:p>
        </w:tc>
      </w:tr>
    </w:tbl>
    <w:p w14:paraId="79A325BA" w14:textId="706C7221" w:rsidR="00B05A9F" w:rsidRPr="00B05A9F" w:rsidRDefault="00B05A9F" w:rsidP="00B05A9F">
      <w:r w:rsidRPr="00B05A9F">
        <w:rPr>
          <w:rFonts w:ascii="Arial" w:hAnsi="Arial" w:cs="Arial"/>
          <w:b/>
        </w:rPr>
        <w:lastRenderedPageBreak/>
        <w:t>General background information on variant of concern and variants under investigation</w:t>
      </w:r>
    </w:p>
    <w:p w14:paraId="5A4CD5BC" w14:textId="77777777" w:rsidR="00B05A9F" w:rsidRPr="00B05A9F" w:rsidRDefault="00B05A9F" w:rsidP="00B05A9F">
      <w:pPr>
        <w:rPr>
          <w:rFonts w:ascii="Arial" w:hAnsi="Arial" w:cs="Arial"/>
        </w:rPr>
      </w:pPr>
    </w:p>
    <w:p w14:paraId="7929298A" w14:textId="3D28F16E" w:rsidR="00B05A9F" w:rsidRPr="00B05A9F" w:rsidRDefault="00B05A9F" w:rsidP="00B05A9F">
      <w:pPr>
        <w:rPr>
          <w:rFonts w:ascii="Arial" w:hAnsi="Arial" w:cs="Arial"/>
          <w:color w:val="0B0C0C"/>
        </w:rPr>
      </w:pPr>
      <w:r w:rsidRPr="00B05A9F">
        <w:rPr>
          <w:rFonts w:ascii="Arial" w:hAnsi="Arial" w:cs="Arial"/>
          <w:color w:val="0B0C0C"/>
        </w:rPr>
        <w:t xml:space="preserve">The </w:t>
      </w:r>
      <w:r w:rsidRPr="00B05A9F">
        <w:rPr>
          <w:rFonts w:ascii="Arial" w:hAnsi="Arial" w:cs="Arial"/>
          <w:b/>
          <w:bdr w:val="none" w:sz="0" w:space="0" w:color="auto" w:frame="1"/>
        </w:rPr>
        <w:t>VOC-202012/01</w:t>
      </w:r>
      <w:r w:rsidRPr="00B05A9F">
        <w:rPr>
          <w:rFonts w:ascii="Arial" w:hAnsi="Arial" w:cs="Arial"/>
          <w:color w:val="0B0C0C"/>
        </w:rPr>
        <w:t xml:space="preserve"> variant was first detected in the UK and was first sequenced in the UK in September 2020.</w:t>
      </w:r>
    </w:p>
    <w:p w14:paraId="3B2B86AC" w14:textId="77777777" w:rsidR="00B05A9F" w:rsidRPr="00B05A9F" w:rsidRDefault="00B05A9F" w:rsidP="00B05A9F">
      <w:pPr>
        <w:rPr>
          <w:rFonts w:ascii="Arial" w:hAnsi="Arial" w:cs="Arial"/>
          <w:color w:val="0B0C0C"/>
        </w:rPr>
      </w:pPr>
    </w:p>
    <w:p w14:paraId="0FDA51EC" w14:textId="0756D1C7" w:rsidR="00B05A9F" w:rsidRPr="00B05A9F" w:rsidRDefault="00B05A9F" w:rsidP="00B05A9F">
      <w:pPr>
        <w:rPr>
          <w:rFonts w:ascii="Arial" w:hAnsi="Arial" w:cs="Arial"/>
          <w:color w:val="0B0C0C"/>
        </w:rPr>
      </w:pPr>
      <w:r w:rsidRPr="00B05A9F">
        <w:rPr>
          <w:rFonts w:ascii="Arial" w:hAnsi="Arial" w:cs="Arial"/>
          <w:color w:val="0B0C0C"/>
        </w:rPr>
        <w:t xml:space="preserve">The </w:t>
      </w:r>
      <w:r w:rsidRPr="00B05A9F">
        <w:rPr>
          <w:rFonts w:ascii="Arial" w:hAnsi="Arial" w:cs="Arial"/>
          <w:b/>
          <w:bdr w:val="none" w:sz="0" w:space="0" w:color="auto" w:frame="1"/>
        </w:rPr>
        <w:t>VOC-202012/02</w:t>
      </w:r>
      <w:r w:rsidRPr="00B05A9F">
        <w:rPr>
          <w:rFonts w:ascii="Arial" w:hAnsi="Arial" w:cs="Arial"/>
          <w:color w:val="0B0C0C"/>
        </w:rPr>
        <w:t xml:space="preserve"> variant was first detected in South Africa and was first sequenced in the UK in December 2020.</w:t>
      </w:r>
    </w:p>
    <w:p w14:paraId="4585919E" w14:textId="77777777" w:rsidR="00B05A9F" w:rsidRPr="00B05A9F" w:rsidRDefault="00B05A9F" w:rsidP="00B05A9F">
      <w:pPr>
        <w:rPr>
          <w:rFonts w:ascii="Arial" w:hAnsi="Arial" w:cs="Arial"/>
          <w:color w:val="0B0C0C"/>
        </w:rPr>
      </w:pPr>
    </w:p>
    <w:p w14:paraId="30302DCB" w14:textId="77777777" w:rsidR="00B05A9F" w:rsidRPr="00B05A9F" w:rsidRDefault="00B05A9F" w:rsidP="00B05A9F">
      <w:pPr>
        <w:rPr>
          <w:rFonts w:ascii="Arial" w:hAnsi="Arial" w:cs="Arial"/>
          <w:color w:val="0B0C0C"/>
        </w:rPr>
      </w:pPr>
      <w:r w:rsidRPr="00B05A9F">
        <w:rPr>
          <w:rFonts w:ascii="Arial" w:hAnsi="Arial" w:cs="Arial"/>
          <w:color w:val="0B0C0C"/>
        </w:rPr>
        <w:t>Note, there is a VUI and VOC associated with Brazil:</w:t>
      </w:r>
    </w:p>
    <w:p w14:paraId="4359A4F4" w14:textId="346C8E53" w:rsidR="00B05A9F" w:rsidRPr="00B05A9F" w:rsidRDefault="00B05A9F" w:rsidP="00B05A9F">
      <w:pPr>
        <w:pStyle w:val="ListParagraph"/>
        <w:numPr>
          <w:ilvl w:val="0"/>
          <w:numId w:val="16"/>
        </w:numPr>
        <w:rPr>
          <w:rFonts w:ascii="Arial" w:hAnsi="Arial" w:cs="Arial"/>
          <w:color w:val="0B0C0C"/>
        </w:rPr>
      </w:pPr>
      <w:r w:rsidRPr="00B05A9F">
        <w:rPr>
          <w:rFonts w:ascii="Arial" w:hAnsi="Arial" w:cs="Arial"/>
          <w:color w:val="0B0C0C"/>
        </w:rPr>
        <w:t xml:space="preserve">The </w:t>
      </w:r>
      <w:r w:rsidRPr="00B05A9F">
        <w:rPr>
          <w:rFonts w:ascii="Arial" w:hAnsi="Arial" w:cs="Arial"/>
          <w:b/>
          <w:bdr w:val="none" w:sz="0" w:space="0" w:color="auto" w:frame="1"/>
        </w:rPr>
        <w:t>VUI-202101/01</w:t>
      </w:r>
      <w:r w:rsidRPr="00B05A9F">
        <w:rPr>
          <w:rFonts w:ascii="Arial" w:hAnsi="Arial" w:cs="Arial"/>
          <w:color w:val="0B0C0C"/>
        </w:rPr>
        <w:t xml:space="preserve"> variant was first detected in Brazil and was first sequenced in the UK in November 2020.</w:t>
      </w:r>
    </w:p>
    <w:p w14:paraId="611A072B" w14:textId="303193CA" w:rsidR="00B05A9F" w:rsidRPr="00B05A9F" w:rsidRDefault="00B05A9F" w:rsidP="00B05A9F">
      <w:pPr>
        <w:pStyle w:val="ListParagraph"/>
        <w:numPr>
          <w:ilvl w:val="0"/>
          <w:numId w:val="16"/>
        </w:numPr>
        <w:rPr>
          <w:rFonts w:ascii="Arial" w:hAnsi="Arial" w:cs="Arial"/>
          <w:color w:val="0B0C0C"/>
        </w:rPr>
      </w:pPr>
      <w:r w:rsidRPr="00B05A9F">
        <w:rPr>
          <w:rFonts w:ascii="Arial" w:hAnsi="Arial" w:cs="Arial"/>
          <w:color w:val="0B0C0C"/>
        </w:rPr>
        <w:t xml:space="preserve">The </w:t>
      </w:r>
      <w:r w:rsidRPr="00B05A9F">
        <w:rPr>
          <w:rFonts w:ascii="Arial" w:hAnsi="Arial" w:cs="Arial"/>
          <w:b/>
          <w:bdr w:val="none" w:sz="0" w:space="0" w:color="auto" w:frame="1"/>
        </w:rPr>
        <w:t>VOC-202101/02</w:t>
      </w:r>
      <w:r w:rsidRPr="00B05A9F">
        <w:rPr>
          <w:rFonts w:ascii="Arial" w:hAnsi="Arial" w:cs="Arial"/>
          <w:color w:val="0B0C0C"/>
        </w:rPr>
        <w:t xml:space="preserve"> variant was first detected in Japan in travellers from Brazil in January 2021 and has not been detected in the UK.</w:t>
      </w:r>
    </w:p>
    <w:p w14:paraId="608FA99B" w14:textId="16A4045E" w:rsidR="00B05A9F" w:rsidRPr="00FF50A8" w:rsidRDefault="00B05A9F" w:rsidP="00B05A9F">
      <w:pPr>
        <w:rPr>
          <w:rFonts w:ascii="Arial" w:hAnsi="Arial" w:cs="Arial"/>
          <w:b/>
          <w:sz w:val="22"/>
          <w:szCs w:val="22"/>
          <w:u w:val="single"/>
        </w:rPr>
      </w:pPr>
    </w:p>
    <w:p w14:paraId="02897345" w14:textId="4F9907E5" w:rsidR="00B05A9F" w:rsidRDefault="00B05A9F" w:rsidP="00B05A9F">
      <w:pPr>
        <w:rPr>
          <w:rFonts w:ascii="Arial" w:hAnsi="Arial" w:cs="Arial"/>
        </w:rPr>
      </w:pPr>
      <w:r w:rsidRPr="00B05A9F">
        <w:rPr>
          <w:rFonts w:ascii="Arial" w:hAnsi="Arial" w:cs="Arial"/>
        </w:rPr>
        <w:t>Gnomically confirmed case numbers for SARS-CoV-2 variants of concern and variants under investigation in the UK are updated twice weekly and can be accessed via the link below:</w:t>
      </w:r>
    </w:p>
    <w:p w14:paraId="3CD0CBFC" w14:textId="77777777" w:rsidR="00B05A9F" w:rsidRPr="00B05A9F" w:rsidRDefault="00B05A9F" w:rsidP="00B05A9F">
      <w:pPr>
        <w:rPr>
          <w:rFonts w:ascii="Arial" w:hAnsi="Arial" w:cs="Arial"/>
        </w:rPr>
      </w:pPr>
    </w:p>
    <w:p w14:paraId="6E17BEBC" w14:textId="09B70094" w:rsidR="00C31503" w:rsidRDefault="00793AB8" w:rsidP="00C31503">
      <w:pPr>
        <w:rPr>
          <w:rStyle w:val="Hyperlink"/>
          <w:rFonts w:ascii="Arial" w:hAnsi="Arial" w:cs="Arial"/>
        </w:rPr>
      </w:pPr>
      <w:hyperlink r:id="rId13" w:history="1">
        <w:r w:rsidR="00B05A9F" w:rsidRPr="00B05A9F">
          <w:rPr>
            <w:rStyle w:val="Hyperlink"/>
            <w:rFonts w:ascii="Arial" w:hAnsi="Arial" w:cs="Arial"/>
          </w:rPr>
          <w:t>https://www.gov.uk/government/publications/covid-19-variants-genomically-confirmed-case-numbers</w:t>
        </w:r>
      </w:hyperlink>
    </w:p>
    <w:p w14:paraId="4C9DD4E1" w14:textId="77777777" w:rsidR="00C31503" w:rsidRPr="00F0138B" w:rsidRDefault="00C31503" w:rsidP="00C31503">
      <w:pPr>
        <w:rPr>
          <w:rFonts w:ascii="Arial" w:hAnsi="Arial" w:cs="Arial"/>
          <w:iCs/>
        </w:rPr>
      </w:pPr>
    </w:p>
    <w:p w14:paraId="3FA908A2" w14:textId="2079D23B" w:rsidR="00F0138B" w:rsidRPr="00F0138B" w:rsidRDefault="00F0138B" w:rsidP="00C31503">
      <w:pPr>
        <w:rPr>
          <w:rFonts w:ascii="Arial" w:hAnsi="Arial" w:cs="Arial"/>
          <w:b/>
          <w:sz w:val="22"/>
          <w:szCs w:val="22"/>
        </w:rPr>
      </w:pPr>
      <w:r w:rsidRPr="00F0138B">
        <w:rPr>
          <w:rFonts w:ascii="Arial" w:hAnsi="Arial" w:cs="Arial"/>
          <w:iCs/>
        </w:rPr>
        <w:t>The Welsh Government is currently in discussions with the other UK nations regarding strengthening our international travel arrangements in order to reduce the possible importation of these variants of concern or any new variants of concern that may arise. I will keep you updated.</w:t>
      </w:r>
    </w:p>
    <w:p w14:paraId="5FCF1CB3" w14:textId="51670AB2" w:rsidR="00E223D8" w:rsidRDefault="00E223D8" w:rsidP="00E223D8">
      <w:pPr>
        <w:rPr>
          <w:rFonts w:ascii="Arial" w:hAnsi="Arial" w:cs="Arial"/>
          <w:b/>
        </w:rPr>
      </w:pPr>
      <w:r w:rsidRPr="00B52604">
        <w:rPr>
          <w:rFonts w:ascii="Arial" w:hAnsi="Arial" w:cs="Arial"/>
          <w:noProof/>
        </w:rPr>
        <w:drawing>
          <wp:inline distT="0" distB="0" distL="0" distR="0" wp14:anchorId="6207C9A1" wp14:editId="77A820EB">
            <wp:extent cx="1993900" cy="1028700"/>
            <wp:effectExtent l="0" t="0" r="635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0" cy="1028700"/>
                    </a:xfrm>
                    <a:prstGeom prst="rect">
                      <a:avLst/>
                    </a:prstGeom>
                    <a:noFill/>
                    <a:ln>
                      <a:noFill/>
                    </a:ln>
                  </pic:spPr>
                </pic:pic>
              </a:graphicData>
            </a:graphic>
          </wp:inline>
        </w:drawing>
      </w:r>
    </w:p>
    <w:p w14:paraId="278CD87E" w14:textId="77777777" w:rsidR="00E223D8" w:rsidRDefault="00E223D8" w:rsidP="00E223D8">
      <w:pPr>
        <w:rPr>
          <w:rFonts w:ascii="Arial" w:hAnsi="Arial" w:cs="Arial"/>
          <w:b/>
        </w:rPr>
      </w:pPr>
    </w:p>
    <w:p w14:paraId="615A2EF7" w14:textId="77777777" w:rsidR="00E223D8" w:rsidRPr="005A3ED3" w:rsidRDefault="00E223D8" w:rsidP="00E223D8">
      <w:pPr>
        <w:rPr>
          <w:rFonts w:ascii="Arial" w:hAnsi="Arial" w:cs="Arial"/>
          <w:b/>
        </w:rPr>
      </w:pPr>
      <w:r>
        <w:rPr>
          <w:rFonts w:ascii="Arial" w:hAnsi="Arial" w:cs="Arial"/>
          <w:b/>
        </w:rPr>
        <w:t>DR FRANK ATHERTON</w:t>
      </w:r>
    </w:p>
    <w:p w14:paraId="5BC8A7B9" w14:textId="77777777" w:rsidR="00E223D8" w:rsidRDefault="00E223D8" w:rsidP="00E223D8">
      <w:pPr>
        <w:rPr>
          <w:rFonts w:ascii="Arial" w:hAnsi="Arial"/>
          <w:b/>
          <w:snapToGrid w:val="0"/>
          <w:color w:val="000000"/>
          <w:lang w:val="en-US"/>
        </w:rPr>
      </w:pPr>
    </w:p>
    <w:p w14:paraId="3BD756EC" w14:textId="77777777" w:rsidR="00E223D8" w:rsidRDefault="00E223D8" w:rsidP="00E223D8">
      <w:pPr>
        <w:rPr>
          <w:rFonts w:ascii="Arial" w:hAnsi="Arial"/>
          <w:b/>
          <w:color w:val="000000"/>
        </w:rPr>
      </w:pPr>
      <w:proofErr w:type="spellStart"/>
      <w:r>
        <w:rPr>
          <w:rFonts w:ascii="Arial" w:hAnsi="Arial"/>
          <w:b/>
          <w:snapToGrid w:val="0"/>
          <w:color w:val="000000"/>
          <w:lang w:val="en-US"/>
        </w:rPr>
        <w:t>Prif</w:t>
      </w:r>
      <w:proofErr w:type="spellEnd"/>
      <w:r>
        <w:rPr>
          <w:rFonts w:ascii="Arial" w:hAnsi="Arial"/>
          <w:b/>
          <w:snapToGrid w:val="0"/>
          <w:color w:val="000000"/>
          <w:lang w:val="en-US"/>
        </w:rPr>
        <w:t xml:space="preserve"> </w:t>
      </w:r>
      <w:proofErr w:type="spellStart"/>
      <w:r>
        <w:rPr>
          <w:rFonts w:ascii="Arial" w:hAnsi="Arial"/>
          <w:b/>
          <w:snapToGrid w:val="0"/>
          <w:color w:val="000000"/>
          <w:lang w:val="en-US"/>
        </w:rPr>
        <w:t>Swyddog</w:t>
      </w:r>
      <w:proofErr w:type="spellEnd"/>
      <w:r>
        <w:rPr>
          <w:rFonts w:ascii="Arial" w:hAnsi="Arial"/>
          <w:b/>
          <w:snapToGrid w:val="0"/>
          <w:color w:val="000000"/>
          <w:lang w:val="en-US"/>
        </w:rPr>
        <w:t xml:space="preserve"> </w:t>
      </w:r>
      <w:proofErr w:type="spellStart"/>
      <w:r>
        <w:rPr>
          <w:rFonts w:ascii="Arial" w:hAnsi="Arial"/>
          <w:b/>
          <w:snapToGrid w:val="0"/>
          <w:color w:val="000000"/>
          <w:lang w:val="en-US"/>
        </w:rPr>
        <w:t>Meddygol</w:t>
      </w:r>
      <w:proofErr w:type="spellEnd"/>
      <w:r>
        <w:rPr>
          <w:rFonts w:ascii="Arial" w:hAnsi="Arial"/>
          <w:b/>
          <w:color w:val="000000"/>
        </w:rPr>
        <w:t>/</w:t>
      </w:r>
      <w:proofErr w:type="spellStart"/>
      <w:r>
        <w:rPr>
          <w:rFonts w:ascii="Arial" w:hAnsi="Arial"/>
          <w:b/>
          <w:color w:val="000000"/>
        </w:rPr>
        <w:t>Cyfarwyddwr</w:t>
      </w:r>
      <w:proofErr w:type="spellEnd"/>
      <w:r>
        <w:rPr>
          <w:rFonts w:ascii="Arial" w:hAnsi="Arial"/>
          <w:b/>
          <w:color w:val="000000"/>
        </w:rPr>
        <w:t xml:space="preserve"> </w:t>
      </w:r>
      <w:proofErr w:type="spellStart"/>
      <w:r>
        <w:rPr>
          <w:rFonts w:ascii="Arial" w:hAnsi="Arial"/>
          <w:b/>
          <w:color w:val="000000"/>
        </w:rPr>
        <w:t>Meddygol</w:t>
      </w:r>
      <w:proofErr w:type="spellEnd"/>
      <w:r>
        <w:rPr>
          <w:rFonts w:ascii="Arial" w:hAnsi="Arial"/>
          <w:b/>
          <w:color w:val="000000"/>
        </w:rPr>
        <w:t>, GIG Cymru</w:t>
      </w:r>
    </w:p>
    <w:p w14:paraId="4DD85F34" w14:textId="1178E63A" w:rsidR="00E223D8" w:rsidRPr="00FF50A8" w:rsidRDefault="00E223D8" w:rsidP="00E223D8">
      <w:pPr>
        <w:spacing w:line="480" w:lineRule="auto"/>
        <w:ind w:hanging="142"/>
        <w:rPr>
          <w:rFonts w:ascii="Arial" w:hAnsi="Arial" w:cs="Arial"/>
          <w:b/>
          <w:sz w:val="22"/>
          <w:szCs w:val="22"/>
        </w:rPr>
      </w:pPr>
      <w:r>
        <w:rPr>
          <w:rFonts w:ascii="Arial" w:hAnsi="Arial"/>
          <w:b/>
          <w:color w:val="000000"/>
        </w:rPr>
        <w:t xml:space="preserve">  Chief Medical Officer/Medical Director NHS Wales</w:t>
      </w:r>
    </w:p>
    <w:p w14:paraId="41467C45" w14:textId="44048822" w:rsidR="002B2BEA" w:rsidRPr="00FF50A8" w:rsidRDefault="006E63B4" w:rsidP="00B05A9F">
      <w:pPr>
        <w:ind w:left="7920" w:firstLine="720"/>
        <w:rPr>
          <w:rFonts w:ascii="Arial" w:hAnsi="Arial" w:cs="Arial"/>
          <w:b/>
        </w:rPr>
      </w:pPr>
      <w:r w:rsidRPr="00FF50A8">
        <w:rPr>
          <w:rFonts w:ascii="Arial" w:eastAsiaTheme="minorHAnsi" w:hAnsi="Arial" w:cs="Arial"/>
          <w:sz w:val="22"/>
          <w:szCs w:val="22"/>
        </w:rPr>
        <w:br w:type="page"/>
      </w:r>
      <w:r w:rsidR="002B2BEA" w:rsidRPr="00FF50A8">
        <w:rPr>
          <w:rFonts w:ascii="Arial" w:hAnsi="Arial" w:cs="Arial"/>
          <w:b/>
        </w:rPr>
        <w:lastRenderedPageBreak/>
        <w:t>A</w:t>
      </w:r>
      <w:r w:rsidR="006551D0" w:rsidRPr="00FF50A8">
        <w:rPr>
          <w:rFonts w:ascii="Arial" w:hAnsi="Arial" w:cs="Arial"/>
          <w:b/>
        </w:rPr>
        <w:t>ppendix 1</w:t>
      </w:r>
    </w:p>
    <w:p w14:paraId="481A3137" w14:textId="77777777" w:rsidR="002B2BEA" w:rsidRPr="00FF50A8" w:rsidRDefault="002B2BEA" w:rsidP="00B05A9F">
      <w:pPr>
        <w:rPr>
          <w:rFonts w:ascii="Arial" w:hAnsi="Arial" w:cs="Arial"/>
        </w:rPr>
      </w:pPr>
    </w:p>
    <w:p w14:paraId="2FDEF621" w14:textId="77777777" w:rsidR="002B2BEA" w:rsidRPr="00FF50A8" w:rsidRDefault="002B2BEA" w:rsidP="00B05A9F">
      <w:pPr>
        <w:rPr>
          <w:rFonts w:ascii="Arial" w:hAnsi="Arial" w:cs="Arial"/>
        </w:rPr>
      </w:pPr>
    </w:p>
    <w:p w14:paraId="17952017" w14:textId="7789716F" w:rsidR="00101EEB" w:rsidRPr="00FF50A8" w:rsidRDefault="002B2BEA" w:rsidP="00B05A9F">
      <w:pPr>
        <w:spacing w:after="360" w:line="480" w:lineRule="auto"/>
        <w:ind w:left="57"/>
        <w:contextualSpacing/>
        <w:rPr>
          <w:rFonts w:ascii="Arial" w:hAnsi="Arial" w:cs="Arial"/>
        </w:rPr>
      </w:pPr>
      <w:r w:rsidRPr="00FF50A8">
        <w:rPr>
          <w:rFonts w:ascii="Arial" w:hAnsi="Arial" w:cs="Arial"/>
        </w:rPr>
        <w:t>To:   NHS Wales Shared Services Partnership to forward to:</w:t>
      </w:r>
    </w:p>
    <w:p w14:paraId="533E228A" w14:textId="5FC6E946" w:rsidR="002B2BEA" w:rsidRPr="00FF50A8" w:rsidRDefault="003B54BB" w:rsidP="00B05A9F">
      <w:pPr>
        <w:tabs>
          <w:tab w:val="left" w:pos="1080"/>
        </w:tabs>
        <w:spacing w:after="360"/>
        <w:ind w:left="57"/>
        <w:contextualSpacing/>
        <w:rPr>
          <w:rFonts w:ascii="Arial" w:hAnsi="Arial" w:cs="Arial"/>
        </w:rPr>
      </w:pPr>
      <w:r w:rsidRPr="00FF50A8">
        <w:rPr>
          <w:rFonts w:ascii="Arial" w:hAnsi="Arial" w:cs="Arial"/>
        </w:rPr>
        <w:t xml:space="preserve"> </w:t>
      </w:r>
      <w:r w:rsidR="00101EEB" w:rsidRPr="00FF50A8">
        <w:rPr>
          <w:rFonts w:ascii="Arial" w:hAnsi="Arial" w:cs="Arial"/>
        </w:rPr>
        <w:tab/>
      </w:r>
      <w:r w:rsidR="002B2BEA" w:rsidRPr="00FF50A8">
        <w:rPr>
          <w:rFonts w:ascii="Arial" w:hAnsi="Arial" w:cs="Arial"/>
        </w:rPr>
        <w:t>All General Practitioners - please ensure this message is seen by all</w:t>
      </w:r>
    </w:p>
    <w:p w14:paraId="11BFF262" w14:textId="6820B39D" w:rsidR="00101EEB" w:rsidRPr="00FF50A8" w:rsidRDefault="00101EEB" w:rsidP="00B05A9F">
      <w:pPr>
        <w:tabs>
          <w:tab w:val="left" w:pos="1080"/>
        </w:tabs>
        <w:spacing w:after="360"/>
        <w:contextualSpacing/>
        <w:rPr>
          <w:rFonts w:ascii="Arial" w:hAnsi="Arial" w:cs="Arial"/>
        </w:rPr>
      </w:pPr>
      <w:r w:rsidRPr="00FF50A8">
        <w:rPr>
          <w:rFonts w:ascii="Arial" w:hAnsi="Arial" w:cs="Arial"/>
        </w:rPr>
        <w:tab/>
      </w:r>
      <w:r w:rsidR="002B2BEA" w:rsidRPr="00FF50A8">
        <w:rPr>
          <w:rFonts w:ascii="Arial" w:hAnsi="Arial" w:cs="Arial"/>
        </w:rPr>
        <w:t>practice nurses and non-principals working in your practice and</w:t>
      </w:r>
    </w:p>
    <w:p w14:paraId="55FAC9DE" w14:textId="3992F8B3" w:rsidR="002B2BEA" w:rsidRPr="00FF50A8" w:rsidRDefault="00101EEB" w:rsidP="00B05A9F">
      <w:pPr>
        <w:tabs>
          <w:tab w:val="left" w:pos="1080"/>
        </w:tabs>
        <w:spacing w:after="360" w:line="480" w:lineRule="auto"/>
        <w:contextualSpacing/>
        <w:rPr>
          <w:rFonts w:ascii="Arial" w:hAnsi="Arial" w:cs="Arial"/>
        </w:rPr>
      </w:pPr>
      <w:r w:rsidRPr="00FF50A8">
        <w:rPr>
          <w:rFonts w:ascii="Arial" w:hAnsi="Arial" w:cs="Arial"/>
        </w:rPr>
        <w:tab/>
      </w:r>
      <w:r w:rsidR="002B2BEA" w:rsidRPr="00FF50A8">
        <w:rPr>
          <w:rFonts w:ascii="Arial" w:hAnsi="Arial" w:cs="Arial"/>
        </w:rPr>
        <w:t>retain a copy in your ‘locum information pack’.</w:t>
      </w:r>
      <w:r w:rsidRPr="00FF50A8">
        <w:rPr>
          <w:rFonts w:ascii="Arial" w:hAnsi="Arial" w:cs="Arial"/>
        </w:rPr>
        <w:t xml:space="preserve"> </w:t>
      </w:r>
    </w:p>
    <w:p w14:paraId="111F37CC" w14:textId="77929656" w:rsidR="002B2BEA" w:rsidRPr="00FF50A8" w:rsidRDefault="00CF14A1" w:rsidP="00B05A9F">
      <w:pPr>
        <w:tabs>
          <w:tab w:val="left" w:pos="567"/>
        </w:tabs>
        <w:contextualSpacing/>
        <w:rPr>
          <w:rFonts w:ascii="Arial" w:hAnsi="Arial" w:cs="Arial"/>
        </w:rPr>
      </w:pPr>
      <w:r w:rsidRPr="00FF50A8">
        <w:rPr>
          <w:rFonts w:ascii="Arial" w:hAnsi="Arial" w:cs="Arial"/>
        </w:rPr>
        <w:t>Cc:</w:t>
      </w:r>
      <w:r w:rsidR="00101EEB" w:rsidRPr="00FF50A8">
        <w:rPr>
          <w:rFonts w:ascii="Arial" w:hAnsi="Arial" w:cs="Arial"/>
        </w:rPr>
        <w:tab/>
      </w:r>
      <w:r w:rsidRPr="00FF50A8">
        <w:rPr>
          <w:rFonts w:ascii="Arial" w:hAnsi="Arial" w:cs="Arial"/>
        </w:rPr>
        <w:t xml:space="preserve"> </w:t>
      </w:r>
      <w:r w:rsidR="002B2BEA" w:rsidRPr="00FF50A8">
        <w:rPr>
          <w:rFonts w:ascii="Arial" w:hAnsi="Arial" w:cs="Arial"/>
        </w:rPr>
        <w:t>Health Boards and NHS Trusts:</w:t>
      </w:r>
    </w:p>
    <w:p w14:paraId="75AC4108" w14:textId="77777777" w:rsidR="002B2BEA" w:rsidRPr="00FF50A8" w:rsidRDefault="002B2BEA" w:rsidP="00B05A9F">
      <w:pPr>
        <w:tabs>
          <w:tab w:val="left" w:pos="1080"/>
        </w:tabs>
        <w:contextualSpacing/>
        <w:rPr>
          <w:rFonts w:ascii="Arial" w:hAnsi="Arial" w:cs="Arial"/>
        </w:rPr>
      </w:pPr>
    </w:p>
    <w:p w14:paraId="6C47CB63" w14:textId="77777777" w:rsidR="002B2BEA" w:rsidRPr="00FF50A8" w:rsidRDefault="002B2BEA" w:rsidP="00B05A9F">
      <w:pPr>
        <w:tabs>
          <w:tab w:val="left" w:pos="1080"/>
        </w:tabs>
        <w:ind w:left="900"/>
        <w:contextualSpacing/>
        <w:rPr>
          <w:rFonts w:ascii="Arial" w:hAnsi="Arial" w:cs="Arial"/>
        </w:rPr>
      </w:pPr>
      <w:r w:rsidRPr="00FF50A8">
        <w:rPr>
          <w:rFonts w:ascii="Arial" w:hAnsi="Arial" w:cs="Arial"/>
        </w:rPr>
        <w:t>Chief Executives</w:t>
      </w:r>
    </w:p>
    <w:p w14:paraId="657FC19F" w14:textId="77777777" w:rsidR="00C44FF1" w:rsidRPr="00FF50A8" w:rsidRDefault="002B2BEA" w:rsidP="00B05A9F">
      <w:pPr>
        <w:tabs>
          <w:tab w:val="left" w:pos="1080"/>
        </w:tabs>
        <w:ind w:left="900"/>
        <w:contextualSpacing/>
        <w:rPr>
          <w:rFonts w:ascii="Arial" w:hAnsi="Arial" w:cs="Arial"/>
        </w:rPr>
      </w:pPr>
      <w:r w:rsidRPr="00FF50A8">
        <w:rPr>
          <w:rFonts w:ascii="Arial" w:hAnsi="Arial" w:cs="Arial"/>
        </w:rPr>
        <w:t xml:space="preserve">Medical Directors </w:t>
      </w:r>
    </w:p>
    <w:p w14:paraId="0C6B8FD3" w14:textId="458A4B83" w:rsidR="002B2BEA" w:rsidRPr="00FF50A8" w:rsidRDefault="002B2BEA" w:rsidP="00B05A9F">
      <w:pPr>
        <w:tabs>
          <w:tab w:val="left" w:pos="1080"/>
        </w:tabs>
        <w:ind w:left="900"/>
        <w:contextualSpacing/>
        <w:rPr>
          <w:rFonts w:ascii="Arial" w:hAnsi="Arial" w:cs="Arial"/>
        </w:rPr>
      </w:pPr>
      <w:r w:rsidRPr="00FF50A8">
        <w:rPr>
          <w:rFonts w:ascii="Arial" w:hAnsi="Arial" w:cs="Arial"/>
        </w:rPr>
        <w:t>Nurse Directors</w:t>
      </w:r>
    </w:p>
    <w:p w14:paraId="19D60807" w14:textId="5B145A91" w:rsidR="002B2BEA" w:rsidRPr="00FF50A8" w:rsidRDefault="002B2BEA" w:rsidP="00B05A9F">
      <w:pPr>
        <w:tabs>
          <w:tab w:val="left" w:pos="900"/>
        </w:tabs>
        <w:spacing w:line="480" w:lineRule="auto"/>
        <w:ind w:firstLine="902"/>
        <w:contextualSpacing/>
        <w:rPr>
          <w:rFonts w:ascii="Arial" w:hAnsi="Arial" w:cs="Arial"/>
        </w:rPr>
      </w:pPr>
      <w:r w:rsidRPr="00FF50A8">
        <w:rPr>
          <w:rFonts w:ascii="Arial" w:hAnsi="Arial" w:cs="Arial"/>
          <w:snapToGrid w:val="0"/>
          <w:lang w:val="en-US" w:eastAsia="en-US"/>
        </w:rPr>
        <w:t>Directors of Public Health</w:t>
      </w:r>
    </w:p>
    <w:p w14:paraId="42FEA89E" w14:textId="3C304B3B" w:rsidR="00101EEB" w:rsidRPr="00FF50A8" w:rsidRDefault="00CF14A1" w:rsidP="00B05A9F">
      <w:pPr>
        <w:tabs>
          <w:tab w:val="left" w:pos="900"/>
        </w:tabs>
        <w:spacing w:line="480" w:lineRule="auto"/>
        <w:contextualSpacing/>
        <w:rPr>
          <w:rFonts w:ascii="Arial" w:hAnsi="Arial" w:cs="Arial"/>
        </w:rPr>
      </w:pPr>
      <w:r w:rsidRPr="00FF50A8">
        <w:rPr>
          <w:rFonts w:ascii="Arial" w:hAnsi="Arial" w:cs="Arial"/>
        </w:rPr>
        <w:t>Cc</w:t>
      </w:r>
      <w:r w:rsidR="002B2BEA" w:rsidRPr="00FF50A8">
        <w:rPr>
          <w:rFonts w:ascii="Arial" w:hAnsi="Arial" w:cs="Arial"/>
        </w:rPr>
        <w:t>:</w:t>
      </w:r>
      <w:r w:rsidR="002B2BEA" w:rsidRPr="00FF50A8">
        <w:rPr>
          <w:rFonts w:ascii="Arial" w:hAnsi="Arial" w:cs="Arial"/>
        </w:rPr>
        <w:tab/>
        <w:t>Public Health Wales:</w:t>
      </w:r>
      <w:r w:rsidR="00101EEB" w:rsidRPr="00FF50A8">
        <w:rPr>
          <w:rFonts w:ascii="Arial" w:hAnsi="Arial" w:cs="Arial"/>
        </w:rPr>
        <w:t xml:space="preserve"> </w:t>
      </w:r>
    </w:p>
    <w:p w14:paraId="58C078EC" w14:textId="0CC032A1" w:rsidR="002B2BEA" w:rsidRPr="00FF50A8" w:rsidRDefault="00101EE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Chief Executive</w:t>
      </w:r>
    </w:p>
    <w:p w14:paraId="6AEBED51" w14:textId="74C848D1" w:rsidR="00101EEB" w:rsidRPr="00FF50A8" w:rsidRDefault="002B2BEA" w:rsidP="00B05A9F">
      <w:pPr>
        <w:tabs>
          <w:tab w:val="left" w:pos="900"/>
        </w:tabs>
        <w:contextualSpacing/>
        <w:rPr>
          <w:rFonts w:ascii="Arial" w:hAnsi="Arial" w:cs="Arial"/>
        </w:rPr>
      </w:pPr>
      <w:r w:rsidRPr="00FF50A8">
        <w:rPr>
          <w:rFonts w:ascii="Arial" w:hAnsi="Arial" w:cs="Arial"/>
        </w:rPr>
        <w:tab/>
        <w:t>Director of Public Health Services</w:t>
      </w:r>
    </w:p>
    <w:p w14:paraId="77FC38BB" w14:textId="258C66F7" w:rsidR="00101EEB" w:rsidRPr="00FF50A8" w:rsidRDefault="00101EE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Consultants in Communicable Disease Control</w:t>
      </w:r>
    </w:p>
    <w:p w14:paraId="221944F6" w14:textId="64CE2FF3" w:rsidR="002B2BEA" w:rsidRPr="00FF50A8" w:rsidRDefault="00101EE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 xml:space="preserve">Microbiologists </w:t>
      </w:r>
    </w:p>
    <w:p w14:paraId="3E7761EA" w14:textId="77777777" w:rsidR="002B2BEA" w:rsidRPr="00FF50A8" w:rsidRDefault="002B2BEA" w:rsidP="00B05A9F">
      <w:pPr>
        <w:tabs>
          <w:tab w:val="left" w:pos="900"/>
        </w:tabs>
        <w:contextualSpacing/>
        <w:rPr>
          <w:rFonts w:ascii="Arial" w:hAnsi="Arial" w:cs="Arial"/>
        </w:rPr>
      </w:pPr>
      <w:r w:rsidRPr="00FF50A8">
        <w:rPr>
          <w:rFonts w:ascii="Arial" w:hAnsi="Arial" w:cs="Arial"/>
        </w:rPr>
        <w:tab/>
        <w:t>Consultant Epidemiologists</w:t>
      </w:r>
    </w:p>
    <w:p w14:paraId="19FBE27F" w14:textId="2B956973" w:rsidR="002B2BEA" w:rsidRPr="00FF50A8" w:rsidRDefault="002B2BEA" w:rsidP="00B05A9F">
      <w:pPr>
        <w:tabs>
          <w:tab w:val="left" w:pos="900"/>
        </w:tabs>
        <w:spacing w:line="480" w:lineRule="auto"/>
        <w:contextualSpacing/>
        <w:rPr>
          <w:rFonts w:ascii="Arial" w:hAnsi="Arial" w:cs="Arial"/>
        </w:rPr>
      </w:pPr>
      <w:r w:rsidRPr="00FF50A8">
        <w:rPr>
          <w:rFonts w:ascii="Arial" w:hAnsi="Arial" w:cs="Arial"/>
        </w:rPr>
        <w:tab/>
        <w:t>Vaccine Preventable Disease Programme</w:t>
      </w:r>
    </w:p>
    <w:p w14:paraId="585A0716" w14:textId="77777777" w:rsidR="00101EEB" w:rsidRPr="00FF50A8" w:rsidRDefault="002B2BEA" w:rsidP="00B05A9F">
      <w:pPr>
        <w:tabs>
          <w:tab w:val="left" w:pos="900"/>
        </w:tabs>
        <w:contextualSpacing/>
        <w:rPr>
          <w:rFonts w:ascii="Arial" w:hAnsi="Arial" w:cs="Arial"/>
        </w:rPr>
      </w:pPr>
      <w:r w:rsidRPr="00FF50A8">
        <w:rPr>
          <w:rFonts w:ascii="Arial" w:hAnsi="Arial" w:cs="Arial"/>
        </w:rPr>
        <w:t>Cc:</w:t>
      </w:r>
      <w:r w:rsidRPr="00FF50A8">
        <w:rPr>
          <w:rFonts w:ascii="Arial" w:hAnsi="Arial" w:cs="Arial"/>
        </w:rPr>
        <w:tab/>
        <w:t>NHS Direct Wales</w:t>
      </w:r>
    </w:p>
    <w:p w14:paraId="0119AB91" w14:textId="77777777" w:rsidR="00101EEB" w:rsidRPr="00FF50A8" w:rsidRDefault="00101EE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British Medical Association</w:t>
      </w:r>
    </w:p>
    <w:p w14:paraId="21DBC7E2" w14:textId="77777777" w:rsidR="00101EEB" w:rsidRPr="00FF50A8" w:rsidRDefault="00101EE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Royal College of GPs</w:t>
      </w:r>
    </w:p>
    <w:p w14:paraId="5C74B399" w14:textId="77777777" w:rsidR="00F17E8B" w:rsidRPr="00FF50A8" w:rsidRDefault="00101EEB" w:rsidP="00B05A9F">
      <w:pPr>
        <w:tabs>
          <w:tab w:val="left" w:pos="900"/>
        </w:tabs>
        <w:contextualSpacing/>
        <w:rPr>
          <w:rFonts w:ascii="Arial" w:hAnsi="Arial" w:cs="Arial"/>
        </w:rPr>
      </w:pPr>
      <w:r w:rsidRPr="00FF50A8">
        <w:rPr>
          <w:rFonts w:ascii="Arial" w:hAnsi="Arial" w:cs="Arial"/>
        </w:rPr>
        <w:tab/>
      </w:r>
      <w:r w:rsidR="003579D5" w:rsidRPr="00FF50A8">
        <w:rPr>
          <w:rFonts w:ascii="Arial" w:hAnsi="Arial" w:cs="Arial"/>
        </w:rPr>
        <w:t>Royal College of Physicians</w:t>
      </w:r>
    </w:p>
    <w:p w14:paraId="16E9EF68" w14:textId="77777777" w:rsidR="00F17E8B" w:rsidRPr="00FF50A8" w:rsidRDefault="00F17E8B" w:rsidP="00B05A9F">
      <w:pPr>
        <w:tabs>
          <w:tab w:val="left" w:pos="900"/>
        </w:tabs>
        <w:contextualSpacing/>
        <w:rPr>
          <w:rFonts w:ascii="Arial" w:hAnsi="Arial" w:cs="Arial"/>
        </w:rPr>
      </w:pPr>
      <w:r w:rsidRPr="00FF50A8">
        <w:rPr>
          <w:rFonts w:ascii="Arial" w:hAnsi="Arial" w:cs="Arial"/>
        </w:rPr>
        <w:tab/>
      </w:r>
      <w:r w:rsidR="003579D5" w:rsidRPr="00FF50A8">
        <w:rPr>
          <w:rFonts w:ascii="Arial" w:hAnsi="Arial" w:cs="Arial"/>
        </w:rPr>
        <w:t>Academy of Medical Royal Colleges</w:t>
      </w:r>
    </w:p>
    <w:p w14:paraId="2BC9EBEA" w14:textId="77777777" w:rsidR="00F17E8B" w:rsidRPr="00FF50A8" w:rsidRDefault="00F17E8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Royal College of Nursing</w:t>
      </w:r>
    </w:p>
    <w:p w14:paraId="6B692415" w14:textId="77777777" w:rsidR="00F17E8B" w:rsidRPr="00FF50A8" w:rsidRDefault="00F17E8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Royal College of Midwives</w:t>
      </w:r>
    </w:p>
    <w:p w14:paraId="599B3DBB" w14:textId="77777777" w:rsidR="00F17E8B" w:rsidRPr="00FF50A8" w:rsidRDefault="00F17E8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Royal Pharmaceutical Society</w:t>
      </w:r>
    </w:p>
    <w:p w14:paraId="299DD20C" w14:textId="41F1C3D0" w:rsidR="00F17E8B" w:rsidRPr="00FF50A8" w:rsidRDefault="00F17E8B" w:rsidP="00B05A9F">
      <w:pPr>
        <w:tabs>
          <w:tab w:val="left" w:pos="900"/>
        </w:tabs>
        <w:contextualSpacing/>
        <w:rPr>
          <w:rFonts w:ascii="Arial" w:hAnsi="Arial" w:cs="Arial"/>
        </w:rPr>
      </w:pPr>
      <w:r w:rsidRPr="00FF50A8">
        <w:rPr>
          <w:rFonts w:ascii="Arial" w:hAnsi="Arial" w:cs="Arial"/>
        </w:rPr>
        <w:tab/>
      </w:r>
      <w:r w:rsidR="002B2BEA" w:rsidRPr="00FF50A8">
        <w:rPr>
          <w:rFonts w:ascii="Arial" w:hAnsi="Arial" w:cs="Arial"/>
        </w:rPr>
        <w:t>Community Pharmacy Wales</w:t>
      </w:r>
    </w:p>
    <w:p w14:paraId="5BE456A8" w14:textId="73D41105" w:rsidR="00806558" w:rsidRPr="00FF50A8" w:rsidRDefault="002B2BEA" w:rsidP="00B05A9F">
      <w:pPr>
        <w:ind w:firstLine="851"/>
        <w:contextualSpacing/>
        <w:rPr>
          <w:rFonts w:ascii="Arial" w:hAnsi="Arial" w:cs="Arial"/>
        </w:rPr>
      </w:pPr>
      <w:r w:rsidRPr="00FF50A8">
        <w:rPr>
          <w:rFonts w:ascii="Arial" w:hAnsi="Arial" w:cs="Arial"/>
        </w:rPr>
        <w:t>Royal College of Paediatrics and Child Health Wales</w:t>
      </w:r>
    </w:p>
    <w:p w14:paraId="61DD4DEF" w14:textId="77777777" w:rsidR="00A60C48" w:rsidRPr="00FF50A8" w:rsidRDefault="00A60C48" w:rsidP="00B05A9F">
      <w:pPr>
        <w:rPr>
          <w:rFonts w:ascii="Arial" w:hAnsi="Arial" w:cs="Arial"/>
        </w:rPr>
      </w:pPr>
    </w:p>
    <w:sectPr w:rsidR="00A60C48" w:rsidRPr="00FF50A8" w:rsidSect="002451B2">
      <w:footerReference w:type="default" r:id="rId15"/>
      <w:pgSz w:w="11906" w:h="16838" w:code="9"/>
      <w:pgMar w:top="993" w:right="737" w:bottom="851" w:left="993"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C82B" w14:textId="77777777" w:rsidR="00793AB8" w:rsidRDefault="00793AB8">
      <w:r>
        <w:separator/>
      </w:r>
    </w:p>
  </w:endnote>
  <w:endnote w:type="continuationSeparator" w:id="0">
    <w:p w14:paraId="6D2E08D4" w14:textId="77777777" w:rsidR="00793AB8" w:rsidRDefault="007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1BAE" w14:textId="1A71D782" w:rsidR="008E383E" w:rsidRPr="006C37C6" w:rsidRDefault="008E383E">
    <w:pPr>
      <w:pStyle w:val="Footer"/>
      <w:jc w:val="center"/>
      <w:rPr>
        <w:rFonts w:ascii="Arial" w:hAnsi="Arial" w:cs="Arial"/>
      </w:rPr>
    </w:pPr>
    <w:r w:rsidRPr="006C37C6">
      <w:rPr>
        <w:rFonts w:ascii="Arial" w:hAnsi="Arial" w:cs="Arial"/>
      </w:rPr>
      <w:t>A</w:t>
    </w:r>
    <w:r>
      <w:rPr>
        <w:rFonts w:ascii="Arial" w:hAnsi="Arial" w:cs="Arial"/>
      </w:rPr>
      <w:t>3</w:t>
    </w:r>
    <w:r w:rsidRPr="006C37C6">
      <w:rPr>
        <w:rFonts w:ascii="Arial" w:hAnsi="Arial" w:cs="Arial"/>
      </w:rPr>
      <w:t>-</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C31503">
      <w:rPr>
        <w:rFonts w:ascii="Arial" w:hAnsi="Arial" w:cs="Arial"/>
        <w:noProof/>
      </w:rPr>
      <w:t>4</w:t>
    </w:r>
    <w:r w:rsidRPr="006C37C6">
      <w:rPr>
        <w:rFonts w:ascii="Arial" w:hAnsi="Arial" w:cs="Arial"/>
        <w:noProof/>
      </w:rPr>
      <w:fldChar w:fldCharType="end"/>
    </w:r>
  </w:p>
  <w:p w14:paraId="3D14A187" w14:textId="77777777" w:rsidR="008E383E" w:rsidRDefault="008E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DA38" w14:textId="77777777" w:rsidR="00793AB8" w:rsidRDefault="00793AB8">
      <w:r>
        <w:separator/>
      </w:r>
    </w:p>
  </w:footnote>
  <w:footnote w:type="continuationSeparator" w:id="0">
    <w:p w14:paraId="62E54A6B" w14:textId="77777777" w:rsidR="00793AB8" w:rsidRDefault="00793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9C27A3"/>
    <w:multiLevelType w:val="hybridMultilevel"/>
    <w:tmpl w:val="7646F2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11C33"/>
    <w:multiLevelType w:val="hybridMultilevel"/>
    <w:tmpl w:val="090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4F35"/>
    <w:multiLevelType w:val="hybridMultilevel"/>
    <w:tmpl w:val="CF2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33237"/>
    <w:multiLevelType w:val="hybridMultilevel"/>
    <w:tmpl w:val="5FC4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26018"/>
    <w:multiLevelType w:val="hybridMultilevel"/>
    <w:tmpl w:val="9146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9" w15:restartNumberingAfterBreak="0">
    <w:nsid w:val="42B31980"/>
    <w:multiLevelType w:val="hybridMultilevel"/>
    <w:tmpl w:val="F64A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B682C"/>
    <w:multiLevelType w:val="hybridMultilevel"/>
    <w:tmpl w:val="D65054A2"/>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44403"/>
    <w:multiLevelType w:val="hybridMultilevel"/>
    <w:tmpl w:val="D5DA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16FC3"/>
    <w:multiLevelType w:val="hybridMultilevel"/>
    <w:tmpl w:val="D4A088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8074CAC"/>
    <w:multiLevelType w:val="hybridMultilevel"/>
    <w:tmpl w:val="51B869E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1FD75A6"/>
    <w:multiLevelType w:val="hybridMultilevel"/>
    <w:tmpl w:val="85B2A35E"/>
    <w:lvl w:ilvl="0" w:tplc="EB92C688">
      <w:start w:val="1"/>
      <w:numFmt w:val="decimal"/>
      <w:lvlText w:val="%1."/>
      <w:lvlJc w:val="left"/>
      <w:pPr>
        <w:ind w:left="360" w:hanging="360"/>
      </w:pPr>
      <w:rPr>
        <w:b/>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5" w15:restartNumberingAfterBreak="0">
    <w:nsid w:val="6942446F"/>
    <w:multiLevelType w:val="hybridMultilevel"/>
    <w:tmpl w:val="17F80C66"/>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16" w15:restartNumberingAfterBreak="0">
    <w:nsid w:val="6BD17F79"/>
    <w:multiLevelType w:val="multilevel"/>
    <w:tmpl w:val="314A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07214"/>
    <w:multiLevelType w:val="hybridMultilevel"/>
    <w:tmpl w:val="67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318BE"/>
    <w:multiLevelType w:val="hybridMultilevel"/>
    <w:tmpl w:val="E36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400E9"/>
    <w:multiLevelType w:val="multilevel"/>
    <w:tmpl w:val="2DAA39D0"/>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13"/>
  </w:num>
  <w:num w:numId="6">
    <w:abstractNumId w:val="8"/>
  </w:num>
  <w:num w:numId="7">
    <w:abstractNumId w:val="19"/>
  </w:num>
  <w:num w:numId="8">
    <w:abstractNumId w:val="6"/>
  </w:num>
  <w:num w:numId="9">
    <w:abstractNumId w:val="9"/>
  </w:num>
  <w:num w:numId="10">
    <w:abstractNumId w:val="10"/>
  </w:num>
  <w:num w:numId="11">
    <w:abstractNumId w:val="16"/>
  </w:num>
  <w:num w:numId="12">
    <w:abstractNumId w:val="5"/>
  </w:num>
  <w:num w:numId="13">
    <w:abstractNumId w:val="11"/>
  </w:num>
  <w:num w:numId="14">
    <w:abstractNumId w:val="0"/>
  </w:num>
  <w:num w:numId="15">
    <w:abstractNumId w:val="15"/>
  </w:num>
  <w:num w:numId="16">
    <w:abstractNumId w:val="17"/>
  </w:num>
  <w:num w:numId="17">
    <w:abstractNumId w:val="3"/>
  </w:num>
  <w:num w:numId="18">
    <w:abstractNumId w:val="2"/>
  </w:num>
  <w:num w:numId="19">
    <w:abstractNumId w:val="18"/>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01B38"/>
    <w:rsid w:val="00006947"/>
    <w:rsid w:val="00011145"/>
    <w:rsid w:val="000203AF"/>
    <w:rsid w:val="00026AA5"/>
    <w:rsid w:val="00030188"/>
    <w:rsid w:val="00031E27"/>
    <w:rsid w:val="0003332A"/>
    <w:rsid w:val="000336CE"/>
    <w:rsid w:val="000345DA"/>
    <w:rsid w:val="0003488C"/>
    <w:rsid w:val="00036F4A"/>
    <w:rsid w:val="00037134"/>
    <w:rsid w:val="0004028F"/>
    <w:rsid w:val="000437D8"/>
    <w:rsid w:val="00050EC4"/>
    <w:rsid w:val="000522D9"/>
    <w:rsid w:val="00053C41"/>
    <w:rsid w:val="00053C99"/>
    <w:rsid w:val="00054AB2"/>
    <w:rsid w:val="000566D3"/>
    <w:rsid w:val="00060928"/>
    <w:rsid w:val="00063317"/>
    <w:rsid w:val="00065F4A"/>
    <w:rsid w:val="00071D7B"/>
    <w:rsid w:val="000732C4"/>
    <w:rsid w:val="00075A68"/>
    <w:rsid w:val="0007681E"/>
    <w:rsid w:val="00077F72"/>
    <w:rsid w:val="000810F0"/>
    <w:rsid w:val="00081C02"/>
    <w:rsid w:val="000870CF"/>
    <w:rsid w:val="00091682"/>
    <w:rsid w:val="000918CB"/>
    <w:rsid w:val="00093719"/>
    <w:rsid w:val="000A05B7"/>
    <w:rsid w:val="000A2FCF"/>
    <w:rsid w:val="000B1809"/>
    <w:rsid w:val="000B2519"/>
    <w:rsid w:val="000B29D1"/>
    <w:rsid w:val="000B5B58"/>
    <w:rsid w:val="000B6282"/>
    <w:rsid w:val="000B78F5"/>
    <w:rsid w:val="000C2D8D"/>
    <w:rsid w:val="000C5FDC"/>
    <w:rsid w:val="000D6398"/>
    <w:rsid w:val="000D6E20"/>
    <w:rsid w:val="000E198F"/>
    <w:rsid w:val="000E56D2"/>
    <w:rsid w:val="000E5B3C"/>
    <w:rsid w:val="000F037B"/>
    <w:rsid w:val="000F0562"/>
    <w:rsid w:val="000F4760"/>
    <w:rsid w:val="000F4F90"/>
    <w:rsid w:val="000F55C0"/>
    <w:rsid w:val="000F6714"/>
    <w:rsid w:val="000F67B3"/>
    <w:rsid w:val="000F6A26"/>
    <w:rsid w:val="000F72CE"/>
    <w:rsid w:val="000F7660"/>
    <w:rsid w:val="001006AD"/>
    <w:rsid w:val="00101EEB"/>
    <w:rsid w:val="001052DC"/>
    <w:rsid w:val="001056D0"/>
    <w:rsid w:val="00110662"/>
    <w:rsid w:val="001141F9"/>
    <w:rsid w:val="00116C32"/>
    <w:rsid w:val="001234BB"/>
    <w:rsid w:val="00123FE2"/>
    <w:rsid w:val="001304C4"/>
    <w:rsid w:val="00141DFB"/>
    <w:rsid w:val="00142C0D"/>
    <w:rsid w:val="001476CD"/>
    <w:rsid w:val="001533CA"/>
    <w:rsid w:val="001544A0"/>
    <w:rsid w:val="001552BC"/>
    <w:rsid w:val="001619DB"/>
    <w:rsid w:val="0016490D"/>
    <w:rsid w:val="00166749"/>
    <w:rsid w:val="00171F9D"/>
    <w:rsid w:val="001732C7"/>
    <w:rsid w:val="00173570"/>
    <w:rsid w:val="00173FEC"/>
    <w:rsid w:val="00175045"/>
    <w:rsid w:val="00175624"/>
    <w:rsid w:val="0017620B"/>
    <w:rsid w:val="00182CF5"/>
    <w:rsid w:val="00193A35"/>
    <w:rsid w:val="00195316"/>
    <w:rsid w:val="00197F9F"/>
    <w:rsid w:val="001A20E3"/>
    <w:rsid w:val="001A4820"/>
    <w:rsid w:val="001A6AED"/>
    <w:rsid w:val="001A73F4"/>
    <w:rsid w:val="001B2193"/>
    <w:rsid w:val="001B27ED"/>
    <w:rsid w:val="001B32D6"/>
    <w:rsid w:val="001B3C50"/>
    <w:rsid w:val="001B4E55"/>
    <w:rsid w:val="001D2671"/>
    <w:rsid w:val="001D5E12"/>
    <w:rsid w:val="001E028D"/>
    <w:rsid w:val="001E0304"/>
    <w:rsid w:val="001E47D3"/>
    <w:rsid w:val="001E6B77"/>
    <w:rsid w:val="001F365C"/>
    <w:rsid w:val="0020218F"/>
    <w:rsid w:val="00203F41"/>
    <w:rsid w:val="00205494"/>
    <w:rsid w:val="00205FF0"/>
    <w:rsid w:val="0020642B"/>
    <w:rsid w:val="00210530"/>
    <w:rsid w:val="002116FE"/>
    <w:rsid w:val="00211C1B"/>
    <w:rsid w:val="00216216"/>
    <w:rsid w:val="00220C42"/>
    <w:rsid w:val="00221605"/>
    <w:rsid w:val="0024292F"/>
    <w:rsid w:val="00242F66"/>
    <w:rsid w:val="00243067"/>
    <w:rsid w:val="002451B2"/>
    <w:rsid w:val="00245A4E"/>
    <w:rsid w:val="00251C4D"/>
    <w:rsid w:val="002544B6"/>
    <w:rsid w:val="0025490B"/>
    <w:rsid w:val="002566F8"/>
    <w:rsid w:val="002569AC"/>
    <w:rsid w:val="002613C3"/>
    <w:rsid w:val="00266A07"/>
    <w:rsid w:val="002705CB"/>
    <w:rsid w:val="00272465"/>
    <w:rsid w:val="00273086"/>
    <w:rsid w:val="00274235"/>
    <w:rsid w:val="00276BB6"/>
    <w:rsid w:val="0028339A"/>
    <w:rsid w:val="00283F33"/>
    <w:rsid w:val="002864FE"/>
    <w:rsid w:val="002940B3"/>
    <w:rsid w:val="002A07C2"/>
    <w:rsid w:val="002A4240"/>
    <w:rsid w:val="002B0ED2"/>
    <w:rsid w:val="002B130E"/>
    <w:rsid w:val="002B2BEA"/>
    <w:rsid w:val="002B6CB6"/>
    <w:rsid w:val="002C2978"/>
    <w:rsid w:val="002C3BE7"/>
    <w:rsid w:val="002C5EC7"/>
    <w:rsid w:val="002C768E"/>
    <w:rsid w:val="002D4E58"/>
    <w:rsid w:val="002E4081"/>
    <w:rsid w:val="002E70BF"/>
    <w:rsid w:val="002E7320"/>
    <w:rsid w:val="002F1AB3"/>
    <w:rsid w:val="002F7F24"/>
    <w:rsid w:val="00304A9E"/>
    <w:rsid w:val="0030513B"/>
    <w:rsid w:val="00306501"/>
    <w:rsid w:val="0030723C"/>
    <w:rsid w:val="003249BC"/>
    <w:rsid w:val="00332C5E"/>
    <w:rsid w:val="00333D13"/>
    <w:rsid w:val="00334339"/>
    <w:rsid w:val="00337784"/>
    <w:rsid w:val="00340AE2"/>
    <w:rsid w:val="003432EC"/>
    <w:rsid w:val="00344ACD"/>
    <w:rsid w:val="003470BB"/>
    <w:rsid w:val="00347B06"/>
    <w:rsid w:val="00353160"/>
    <w:rsid w:val="003579D5"/>
    <w:rsid w:val="003615D6"/>
    <w:rsid w:val="00366377"/>
    <w:rsid w:val="00370FD6"/>
    <w:rsid w:val="00373B49"/>
    <w:rsid w:val="003820F1"/>
    <w:rsid w:val="00382286"/>
    <w:rsid w:val="00382DAC"/>
    <w:rsid w:val="00387FA3"/>
    <w:rsid w:val="003940C8"/>
    <w:rsid w:val="00394B0E"/>
    <w:rsid w:val="003A252D"/>
    <w:rsid w:val="003A2641"/>
    <w:rsid w:val="003A502D"/>
    <w:rsid w:val="003A5814"/>
    <w:rsid w:val="003A5930"/>
    <w:rsid w:val="003B0D74"/>
    <w:rsid w:val="003B2902"/>
    <w:rsid w:val="003B3364"/>
    <w:rsid w:val="003B54BB"/>
    <w:rsid w:val="003B5922"/>
    <w:rsid w:val="003C248D"/>
    <w:rsid w:val="003C58AD"/>
    <w:rsid w:val="003D243B"/>
    <w:rsid w:val="003D25DA"/>
    <w:rsid w:val="003E48C8"/>
    <w:rsid w:val="003E75BA"/>
    <w:rsid w:val="003F432D"/>
    <w:rsid w:val="003F4B5A"/>
    <w:rsid w:val="003F5274"/>
    <w:rsid w:val="0040201A"/>
    <w:rsid w:val="00402E85"/>
    <w:rsid w:val="0040678D"/>
    <w:rsid w:val="00406A50"/>
    <w:rsid w:val="004149EA"/>
    <w:rsid w:val="00414A08"/>
    <w:rsid w:val="00414A2A"/>
    <w:rsid w:val="004168CD"/>
    <w:rsid w:val="0041774D"/>
    <w:rsid w:val="00421B64"/>
    <w:rsid w:val="00422611"/>
    <w:rsid w:val="00433BB0"/>
    <w:rsid w:val="00435283"/>
    <w:rsid w:val="00436496"/>
    <w:rsid w:val="004375A0"/>
    <w:rsid w:val="00445515"/>
    <w:rsid w:val="00445AA2"/>
    <w:rsid w:val="00446FB0"/>
    <w:rsid w:val="00452D77"/>
    <w:rsid w:val="00457ECD"/>
    <w:rsid w:val="00461065"/>
    <w:rsid w:val="00461EE5"/>
    <w:rsid w:val="00462A95"/>
    <w:rsid w:val="00463BD1"/>
    <w:rsid w:val="00464CC5"/>
    <w:rsid w:val="004663A4"/>
    <w:rsid w:val="004669AA"/>
    <w:rsid w:val="00466D87"/>
    <w:rsid w:val="00474806"/>
    <w:rsid w:val="004872EB"/>
    <w:rsid w:val="004930FC"/>
    <w:rsid w:val="0049337D"/>
    <w:rsid w:val="00493615"/>
    <w:rsid w:val="004A7FD7"/>
    <w:rsid w:val="004B04BC"/>
    <w:rsid w:val="004B1A0A"/>
    <w:rsid w:val="004B1D31"/>
    <w:rsid w:val="004B1EDE"/>
    <w:rsid w:val="004B4CE2"/>
    <w:rsid w:val="004B5F77"/>
    <w:rsid w:val="004C2202"/>
    <w:rsid w:val="004C27A1"/>
    <w:rsid w:val="004C4065"/>
    <w:rsid w:val="004C5062"/>
    <w:rsid w:val="004C6FDF"/>
    <w:rsid w:val="004D1459"/>
    <w:rsid w:val="004D410F"/>
    <w:rsid w:val="004D4C33"/>
    <w:rsid w:val="004D54E6"/>
    <w:rsid w:val="004D6DCB"/>
    <w:rsid w:val="004F4C51"/>
    <w:rsid w:val="004F7EE1"/>
    <w:rsid w:val="00500810"/>
    <w:rsid w:val="00504834"/>
    <w:rsid w:val="00505D1E"/>
    <w:rsid w:val="00507C53"/>
    <w:rsid w:val="005164BD"/>
    <w:rsid w:val="00533E1F"/>
    <w:rsid w:val="0053451A"/>
    <w:rsid w:val="005346E4"/>
    <w:rsid w:val="00534CFD"/>
    <w:rsid w:val="005350DD"/>
    <w:rsid w:val="00536203"/>
    <w:rsid w:val="00540387"/>
    <w:rsid w:val="00541C3C"/>
    <w:rsid w:val="005425A6"/>
    <w:rsid w:val="0055008F"/>
    <w:rsid w:val="00550169"/>
    <w:rsid w:val="00550197"/>
    <w:rsid w:val="00552448"/>
    <w:rsid w:val="00552818"/>
    <w:rsid w:val="00553F69"/>
    <w:rsid w:val="00554A6B"/>
    <w:rsid w:val="00555023"/>
    <w:rsid w:val="005551D5"/>
    <w:rsid w:val="00557207"/>
    <w:rsid w:val="00560F9F"/>
    <w:rsid w:val="00564778"/>
    <w:rsid w:val="005675B3"/>
    <w:rsid w:val="00567DBA"/>
    <w:rsid w:val="005773C1"/>
    <w:rsid w:val="00577D4B"/>
    <w:rsid w:val="005878D8"/>
    <w:rsid w:val="00587CB2"/>
    <w:rsid w:val="00591D70"/>
    <w:rsid w:val="00593479"/>
    <w:rsid w:val="0059396E"/>
    <w:rsid w:val="005957A0"/>
    <w:rsid w:val="00596127"/>
    <w:rsid w:val="00596C01"/>
    <w:rsid w:val="00597DE3"/>
    <w:rsid w:val="005A1448"/>
    <w:rsid w:val="005A268E"/>
    <w:rsid w:val="005A310C"/>
    <w:rsid w:val="005A5612"/>
    <w:rsid w:val="005A5C2A"/>
    <w:rsid w:val="005A5FF4"/>
    <w:rsid w:val="005A7E92"/>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23F2"/>
    <w:rsid w:val="006059D5"/>
    <w:rsid w:val="00606F3C"/>
    <w:rsid w:val="006077A6"/>
    <w:rsid w:val="006123DF"/>
    <w:rsid w:val="006128A4"/>
    <w:rsid w:val="00613A03"/>
    <w:rsid w:val="0061579E"/>
    <w:rsid w:val="00623165"/>
    <w:rsid w:val="006234EC"/>
    <w:rsid w:val="006242B2"/>
    <w:rsid w:val="00625188"/>
    <w:rsid w:val="00631AF7"/>
    <w:rsid w:val="00632684"/>
    <w:rsid w:val="00635F28"/>
    <w:rsid w:val="006375FF"/>
    <w:rsid w:val="00637C06"/>
    <w:rsid w:val="006428E5"/>
    <w:rsid w:val="00642C61"/>
    <w:rsid w:val="006477C2"/>
    <w:rsid w:val="00650D8F"/>
    <w:rsid w:val="00653575"/>
    <w:rsid w:val="00653A1E"/>
    <w:rsid w:val="006551D0"/>
    <w:rsid w:val="006562A9"/>
    <w:rsid w:val="00662ECD"/>
    <w:rsid w:val="00667892"/>
    <w:rsid w:val="006709F6"/>
    <w:rsid w:val="006711A9"/>
    <w:rsid w:val="00674244"/>
    <w:rsid w:val="006754A9"/>
    <w:rsid w:val="00681212"/>
    <w:rsid w:val="006812D5"/>
    <w:rsid w:val="00686C20"/>
    <w:rsid w:val="00687169"/>
    <w:rsid w:val="006910EB"/>
    <w:rsid w:val="006960AA"/>
    <w:rsid w:val="006977F7"/>
    <w:rsid w:val="00697C44"/>
    <w:rsid w:val="006A03DA"/>
    <w:rsid w:val="006A0467"/>
    <w:rsid w:val="006A258B"/>
    <w:rsid w:val="006A46E5"/>
    <w:rsid w:val="006A774C"/>
    <w:rsid w:val="006A7BCE"/>
    <w:rsid w:val="006B086A"/>
    <w:rsid w:val="006B4639"/>
    <w:rsid w:val="006B5862"/>
    <w:rsid w:val="006B605C"/>
    <w:rsid w:val="006B7D38"/>
    <w:rsid w:val="006C0318"/>
    <w:rsid w:val="006C1838"/>
    <w:rsid w:val="006C1BD6"/>
    <w:rsid w:val="006C1F4E"/>
    <w:rsid w:val="006C2378"/>
    <w:rsid w:val="006C37C6"/>
    <w:rsid w:val="006C3DC3"/>
    <w:rsid w:val="006C500B"/>
    <w:rsid w:val="006D35EA"/>
    <w:rsid w:val="006D3E79"/>
    <w:rsid w:val="006D6040"/>
    <w:rsid w:val="006D69BA"/>
    <w:rsid w:val="006D70FF"/>
    <w:rsid w:val="006E153E"/>
    <w:rsid w:val="006E1F5D"/>
    <w:rsid w:val="006E3B78"/>
    <w:rsid w:val="006E3D88"/>
    <w:rsid w:val="006E63B4"/>
    <w:rsid w:val="006E7011"/>
    <w:rsid w:val="006F3BC3"/>
    <w:rsid w:val="007019A9"/>
    <w:rsid w:val="00704A1B"/>
    <w:rsid w:val="00711CD4"/>
    <w:rsid w:val="0071338A"/>
    <w:rsid w:val="00713DF7"/>
    <w:rsid w:val="00716166"/>
    <w:rsid w:val="00717840"/>
    <w:rsid w:val="00730185"/>
    <w:rsid w:val="00731739"/>
    <w:rsid w:val="0073439B"/>
    <w:rsid w:val="00735705"/>
    <w:rsid w:val="00736D90"/>
    <w:rsid w:val="0073789C"/>
    <w:rsid w:val="0073792D"/>
    <w:rsid w:val="00741CC8"/>
    <w:rsid w:val="00745294"/>
    <w:rsid w:val="007455E4"/>
    <w:rsid w:val="0074653D"/>
    <w:rsid w:val="0075090A"/>
    <w:rsid w:val="00752EC4"/>
    <w:rsid w:val="00753790"/>
    <w:rsid w:val="007539CF"/>
    <w:rsid w:val="007546D6"/>
    <w:rsid w:val="00754B9C"/>
    <w:rsid w:val="00760B19"/>
    <w:rsid w:val="007639FA"/>
    <w:rsid w:val="00765221"/>
    <w:rsid w:val="007652FA"/>
    <w:rsid w:val="0077069F"/>
    <w:rsid w:val="007811AD"/>
    <w:rsid w:val="007812BF"/>
    <w:rsid w:val="0078350E"/>
    <w:rsid w:val="00792EED"/>
    <w:rsid w:val="00793AB8"/>
    <w:rsid w:val="00793AE2"/>
    <w:rsid w:val="00795B70"/>
    <w:rsid w:val="00797264"/>
    <w:rsid w:val="00797C60"/>
    <w:rsid w:val="007A7F6C"/>
    <w:rsid w:val="007B5573"/>
    <w:rsid w:val="007B65C6"/>
    <w:rsid w:val="007B7CB7"/>
    <w:rsid w:val="007C02AC"/>
    <w:rsid w:val="007C1282"/>
    <w:rsid w:val="007C3643"/>
    <w:rsid w:val="007C7191"/>
    <w:rsid w:val="007D033D"/>
    <w:rsid w:val="007D286B"/>
    <w:rsid w:val="007D2CBC"/>
    <w:rsid w:val="007D456B"/>
    <w:rsid w:val="007E1192"/>
    <w:rsid w:val="007E2DAB"/>
    <w:rsid w:val="007E4F91"/>
    <w:rsid w:val="007E6D23"/>
    <w:rsid w:val="007E6F68"/>
    <w:rsid w:val="007F5B09"/>
    <w:rsid w:val="00806558"/>
    <w:rsid w:val="00807085"/>
    <w:rsid w:val="00813331"/>
    <w:rsid w:val="00813599"/>
    <w:rsid w:val="008208A9"/>
    <w:rsid w:val="00821E0B"/>
    <w:rsid w:val="00822523"/>
    <w:rsid w:val="00822A0B"/>
    <w:rsid w:val="00823BFE"/>
    <w:rsid w:val="0082539E"/>
    <w:rsid w:val="0083083B"/>
    <w:rsid w:val="00832DCB"/>
    <w:rsid w:val="0083454D"/>
    <w:rsid w:val="00834D89"/>
    <w:rsid w:val="0084159E"/>
    <w:rsid w:val="00851922"/>
    <w:rsid w:val="008550C7"/>
    <w:rsid w:val="00861279"/>
    <w:rsid w:val="008615D1"/>
    <w:rsid w:val="00864B5B"/>
    <w:rsid w:val="0086695A"/>
    <w:rsid w:val="00867DE8"/>
    <w:rsid w:val="0087122F"/>
    <w:rsid w:val="00871C3B"/>
    <w:rsid w:val="00871DD6"/>
    <w:rsid w:val="008741DF"/>
    <w:rsid w:val="00881278"/>
    <w:rsid w:val="008826D2"/>
    <w:rsid w:val="00883FAF"/>
    <w:rsid w:val="008867A4"/>
    <w:rsid w:val="0088724E"/>
    <w:rsid w:val="00893D6D"/>
    <w:rsid w:val="00895F71"/>
    <w:rsid w:val="008968C2"/>
    <w:rsid w:val="008A0E31"/>
    <w:rsid w:val="008A697A"/>
    <w:rsid w:val="008B118E"/>
    <w:rsid w:val="008B1D62"/>
    <w:rsid w:val="008B3239"/>
    <w:rsid w:val="008C192F"/>
    <w:rsid w:val="008C2C2D"/>
    <w:rsid w:val="008C3458"/>
    <w:rsid w:val="008C5F0A"/>
    <w:rsid w:val="008C66BB"/>
    <w:rsid w:val="008C6D8C"/>
    <w:rsid w:val="008D16BB"/>
    <w:rsid w:val="008D3B21"/>
    <w:rsid w:val="008E0CCB"/>
    <w:rsid w:val="008E127D"/>
    <w:rsid w:val="008E20A9"/>
    <w:rsid w:val="008E2CEB"/>
    <w:rsid w:val="008E3254"/>
    <w:rsid w:val="008E383E"/>
    <w:rsid w:val="008E669A"/>
    <w:rsid w:val="008E69A0"/>
    <w:rsid w:val="008F0808"/>
    <w:rsid w:val="008F4E58"/>
    <w:rsid w:val="00900807"/>
    <w:rsid w:val="00907407"/>
    <w:rsid w:val="009157F1"/>
    <w:rsid w:val="00922EB8"/>
    <w:rsid w:val="009235B9"/>
    <w:rsid w:val="0092539C"/>
    <w:rsid w:val="00925836"/>
    <w:rsid w:val="0093121B"/>
    <w:rsid w:val="0093228A"/>
    <w:rsid w:val="00943F8A"/>
    <w:rsid w:val="0094621E"/>
    <w:rsid w:val="00956764"/>
    <w:rsid w:val="00962FB1"/>
    <w:rsid w:val="00964C1D"/>
    <w:rsid w:val="00967041"/>
    <w:rsid w:val="00967CC5"/>
    <w:rsid w:val="009702A2"/>
    <w:rsid w:val="00973319"/>
    <w:rsid w:val="009755DE"/>
    <w:rsid w:val="00975796"/>
    <w:rsid w:val="0097585D"/>
    <w:rsid w:val="00975D10"/>
    <w:rsid w:val="00976C78"/>
    <w:rsid w:val="00980E7A"/>
    <w:rsid w:val="00982509"/>
    <w:rsid w:val="009843BC"/>
    <w:rsid w:val="0098552A"/>
    <w:rsid w:val="00986DF3"/>
    <w:rsid w:val="009906FD"/>
    <w:rsid w:val="0099410B"/>
    <w:rsid w:val="00995830"/>
    <w:rsid w:val="009968BA"/>
    <w:rsid w:val="009A0B51"/>
    <w:rsid w:val="009A4BD6"/>
    <w:rsid w:val="009A4F29"/>
    <w:rsid w:val="009B4330"/>
    <w:rsid w:val="009B5EF6"/>
    <w:rsid w:val="009B62B1"/>
    <w:rsid w:val="009C0ADD"/>
    <w:rsid w:val="009C16F2"/>
    <w:rsid w:val="009C5D4B"/>
    <w:rsid w:val="009C60E1"/>
    <w:rsid w:val="009C6300"/>
    <w:rsid w:val="009D1D1E"/>
    <w:rsid w:val="009D1D6F"/>
    <w:rsid w:val="009D21C2"/>
    <w:rsid w:val="009D21FD"/>
    <w:rsid w:val="009D2D3C"/>
    <w:rsid w:val="009D5C87"/>
    <w:rsid w:val="009E2FCA"/>
    <w:rsid w:val="009E7591"/>
    <w:rsid w:val="009E781A"/>
    <w:rsid w:val="009E78F5"/>
    <w:rsid w:val="009F0764"/>
    <w:rsid w:val="009F13A1"/>
    <w:rsid w:val="00A03F23"/>
    <w:rsid w:val="00A06422"/>
    <w:rsid w:val="00A06710"/>
    <w:rsid w:val="00A13D27"/>
    <w:rsid w:val="00A1694F"/>
    <w:rsid w:val="00A16D23"/>
    <w:rsid w:val="00A217BE"/>
    <w:rsid w:val="00A2658C"/>
    <w:rsid w:val="00A30A7F"/>
    <w:rsid w:val="00A348F1"/>
    <w:rsid w:val="00A42CFF"/>
    <w:rsid w:val="00A43AEF"/>
    <w:rsid w:val="00A51132"/>
    <w:rsid w:val="00A51876"/>
    <w:rsid w:val="00A51B0D"/>
    <w:rsid w:val="00A55199"/>
    <w:rsid w:val="00A553A4"/>
    <w:rsid w:val="00A55D32"/>
    <w:rsid w:val="00A55DA8"/>
    <w:rsid w:val="00A565D3"/>
    <w:rsid w:val="00A60882"/>
    <w:rsid w:val="00A60C48"/>
    <w:rsid w:val="00A65EA6"/>
    <w:rsid w:val="00A7051A"/>
    <w:rsid w:val="00A739E3"/>
    <w:rsid w:val="00A73DC4"/>
    <w:rsid w:val="00A85B8C"/>
    <w:rsid w:val="00A860E2"/>
    <w:rsid w:val="00A9128A"/>
    <w:rsid w:val="00A93F22"/>
    <w:rsid w:val="00A94D33"/>
    <w:rsid w:val="00A95662"/>
    <w:rsid w:val="00A9649D"/>
    <w:rsid w:val="00A97479"/>
    <w:rsid w:val="00AA252B"/>
    <w:rsid w:val="00AA60D0"/>
    <w:rsid w:val="00AA7007"/>
    <w:rsid w:val="00AB1587"/>
    <w:rsid w:val="00AB2A71"/>
    <w:rsid w:val="00AB4545"/>
    <w:rsid w:val="00AB51CC"/>
    <w:rsid w:val="00AC3173"/>
    <w:rsid w:val="00AC69BA"/>
    <w:rsid w:val="00AD6781"/>
    <w:rsid w:val="00AE22A3"/>
    <w:rsid w:val="00AE4268"/>
    <w:rsid w:val="00AF0C8B"/>
    <w:rsid w:val="00AF26E1"/>
    <w:rsid w:val="00AF3034"/>
    <w:rsid w:val="00B00622"/>
    <w:rsid w:val="00B05A9F"/>
    <w:rsid w:val="00B17FCC"/>
    <w:rsid w:val="00B20398"/>
    <w:rsid w:val="00B20855"/>
    <w:rsid w:val="00B21540"/>
    <w:rsid w:val="00B226E8"/>
    <w:rsid w:val="00B2380A"/>
    <w:rsid w:val="00B245CA"/>
    <w:rsid w:val="00B26479"/>
    <w:rsid w:val="00B33325"/>
    <w:rsid w:val="00B44D32"/>
    <w:rsid w:val="00B46097"/>
    <w:rsid w:val="00B463CD"/>
    <w:rsid w:val="00B47F0D"/>
    <w:rsid w:val="00B520AB"/>
    <w:rsid w:val="00B52E3B"/>
    <w:rsid w:val="00B548C5"/>
    <w:rsid w:val="00B54CF3"/>
    <w:rsid w:val="00B647DD"/>
    <w:rsid w:val="00B726F7"/>
    <w:rsid w:val="00B73C77"/>
    <w:rsid w:val="00B7521A"/>
    <w:rsid w:val="00B7653E"/>
    <w:rsid w:val="00B7757D"/>
    <w:rsid w:val="00B819BC"/>
    <w:rsid w:val="00B823E5"/>
    <w:rsid w:val="00B827AF"/>
    <w:rsid w:val="00B83266"/>
    <w:rsid w:val="00B8435D"/>
    <w:rsid w:val="00B87B6F"/>
    <w:rsid w:val="00B95512"/>
    <w:rsid w:val="00B95B96"/>
    <w:rsid w:val="00BA4501"/>
    <w:rsid w:val="00BA52D8"/>
    <w:rsid w:val="00BB0DE2"/>
    <w:rsid w:val="00BB2B18"/>
    <w:rsid w:val="00BB63C9"/>
    <w:rsid w:val="00BB69B5"/>
    <w:rsid w:val="00BC1D87"/>
    <w:rsid w:val="00BC7D6D"/>
    <w:rsid w:val="00BD2712"/>
    <w:rsid w:val="00BD324E"/>
    <w:rsid w:val="00BD3E0D"/>
    <w:rsid w:val="00BD5B2E"/>
    <w:rsid w:val="00BD5E2F"/>
    <w:rsid w:val="00BD76E9"/>
    <w:rsid w:val="00BE24F4"/>
    <w:rsid w:val="00BE6F8E"/>
    <w:rsid w:val="00BE7237"/>
    <w:rsid w:val="00BE7CA4"/>
    <w:rsid w:val="00BF23A8"/>
    <w:rsid w:val="00C00525"/>
    <w:rsid w:val="00C04E98"/>
    <w:rsid w:val="00C057AE"/>
    <w:rsid w:val="00C10567"/>
    <w:rsid w:val="00C106A5"/>
    <w:rsid w:val="00C11884"/>
    <w:rsid w:val="00C1267F"/>
    <w:rsid w:val="00C14BF2"/>
    <w:rsid w:val="00C1512B"/>
    <w:rsid w:val="00C1772C"/>
    <w:rsid w:val="00C22D79"/>
    <w:rsid w:val="00C25FB7"/>
    <w:rsid w:val="00C31503"/>
    <w:rsid w:val="00C3524C"/>
    <w:rsid w:val="00C357A7"/>
    <w:rsid w:val="00C40A8F"/>
    <w:rsid w:val="00C40AB2"/>
    <w:rsid w:val="00C41E15"/>
    <w:rsid w:val="00C44FF1"/>
    <w:rsid w:val="00C47F95"/>
    <w:rsid w:val="00C604AD"/>
    <w:rsid w:val="00C63168"/>
    <w:rsid w:val="00C67BEB"/>
    <w:rsid w:val="00C70C47"/>
    <w:rsid w:val="00C713BB"/>
    <w:rsid w:val="00C71A16"/>
    <w:rsid w:val="00C71D3E"/>
    <w:rsid w:val="00C71F45"/>
    <w:rsid w:val="00C76742"/>
    <w:rsid w:val="00C842DB"/>
    <w:rsid w:val="00C84D64"/>
    <w:rsid w:val="00C87AED"/>
    <w:rsid w:val="00C87AEE"/>
    <w:rsid w:val="00C9528D"/>
    <w:rsid w:val="00C978FA"/>
    <w:rsid w:val="00C97B77"/>
    <w:rsid w:val="00CA1473"/>
    <w:rsid w:val="00CA4088"/>
    <w:rsid w:val="00CA75CF"/>
    <w:rsid w:val="00CB1F2E"/>
    <w:rsid w:val="00CB3257"/>
    <w:rsid w:val="00CB39E2"/>
    <w:rsid w:val="00CC21A4"/>
    <w:rsid w:val="00CC260A"/>
    <w:rsid w:val="00CC5B51"/>
    <w:rsid w:val="00CE32C1"/>
    <w:rsid w:val="00CE60D7"/>
    <w:rsid w:val="00CE7916"/>
    <w:rsid w:val="00CE7F38"/>
    <w:rsid w:val="00CF14A1"/>
    <w:rsid w:val="00CF4BA1"/>
    <w:rsid w:val="00CF4C5E"/>
    <w:rsid w:val="00CF50FD"/>
    <w:rsid w:val="00CF5FC2"/>
    <w:rsid w:val="00CF6601"/>
    <w:rsid w:val="00CF714B"/>
    <w:rsid w:val="00CF7B26"/>
    <w:rsid w:val="00D01769"/>
    <w:rsid w:val="00D0212F"/>
    <w:rsid w:val="00D150A7"/>
    <w:rsid w:val="00D1658E"/>
    <w:rsid w:val="00D21D94"/>
    <w:rsid w:val="00D22BBD"/>
    <w:rsid w:val="00D26D3C"/>
    <w:rsid w:val="00D303A0"/>
    <w:rsid w:val="00D33843"/>
    <w:rsid w:val="00D35A3E"/>
    <w:rsid w:val="00D36C8B"/>
    <w:rsid w:val="00D432BC"/>
    <w:rsid w:val="00D44393"/>
    <w:rsid w:val="00D44597"/>
    <w:rsid w:val="00D46F59"/>
    <w:rsid w:val="00D52973"/>
    <w:rsid w:val="00D54445"/>
    <w:rsid w:val="00D553FC"/>
    <w:rsid w:val="00D6076D"/>
    <w:rsid w:val="00D60A97"/>
    <w:rsid w:val="00D60E9B"/>
    <w:rsid w:val="00D6119B"/>
    <w:rsid w:val="00D73F68"/>
    <w:rsid w:val="00D7679C"/>
    <w:rsid w:val="00D77B2C"/>
    <w:rsid w:val="00D77CB3"/>
    <w:rsid w:val="00D80B11"/>
    <w:rsid w:val="00D85DDC"/>
    <w:rsid w:val="00D9195C"/>
    <w:rsid w:val="00D92A8D"/>
    <w:rsid w:val="00D943E8"/>
    <w:rsid w:val="00DA40E3"/>
    <w:rsid w:val="00DA44E0"/>
    <w:rsid w:val="00DA7138"/>
    <w:rsid w:val="00DB4109"/>
    <w:rsid w:val="00DB4A98"/>
    <w:rsid w:val="00DC5C84"/>
    <w:rsid w:val="00DC7F40"/>
    <w:rsid w:val="00DD425A"/>
    <w:rsid w:val="00DD61C0"/>
    <w:rsid w:val="00DD69BE"/>
    <w:rsid w:val="00DE7E2B"/>
    <w:rsid w:val="00DF0A36"/>
    <w:rsid w:val="00DF340C"/>
    <w:rsid w:val="00DF3501"/>
    <w:rsid w:val="00DF3905"/>
    <w:rsid w:val="00DF62E9"/>
    <w:rsid w:val="00E02B23"/>
    <w:rsid w:val="00E10C11"/>
    <w:rsid w:val="00E21FBA"/>
    <w:rsid w:val="00E223D8"/>
    <w:rsid w:val="00E23742"/>
    <w:rsid w:val="00E242C2"/>
    <w:rsid w:val="00E247D2"/>
    <w:rsid w:val="00E36CEE"/>
    <w:rsid w:val="00E41594"/>
    <w:rsid w:val="00E45C14"/>
    <w:rsid w:val="00E5131E"/>
    <w:rsid w:val="00E55C41"/>
    <w:rsid w:val="00E61AF0"/>
    <w:rsid w:val="00E71C38"/>
    <w:rsid w:val="00E7331A"/>
    <w:rsid w:val="00E74ADB"/>
    <w:rsid w:val="00E7501D"/>
    <w:rsid w:val="00E75890"/>
    <w:rsid w:val="00E76F30"/>
    <w:rsid w:val="00E8014A"/>
    <w:rsid w:val="00E82D43"/>
    <w:rsid w:val="00E83299"/>
    <w:rsid w:val="00E854BC"/>
    <w:rsid w:val="00E87172"/>
    <w:rsid w:val="00E87306"/>
    <w:rsid w:val="00E921FA"/>
    <w:rsid w:val="00E92952"/>
    <w:rsid w:val="00E9508F"/>
    <w:rsid w:val="00EB4801"/>
    <w:rsid w:val="00EB68EB"/>
    <w:rsid w:val="00EC0D49"/>
    <w:rsid w:val="00EC6467"/>
    <w:rsid w:val="00EC7D1E"/>
    <w:rsid w:val="00ED200F"/>
    <w:rsid w:val="00ED3134"/>
    <w:rsid w:val="00ED7689"/>
    <w:rsid w:val="00EE3B87"/>
    <w:rsid w:val="00EE3CAA"/>
    <w:rsid w:val="00EF0358"/>
    <w:rsid w:val="00EF2277"/>
    <w:rsid w:val="00EF6B50"/>
    <w:rsid w:val="00F01299"/>
    <w:rsid w:val="00F0138B"/>
    <w:rsid w:val="00F023B9"/>
    <w:rsid w:val="00F04E65"/>
    <w:rsid w:val="00F06EFF"/>
    <w:rsid w:val="00F12029"/>
    <w:rsid w:val="00F1460E"/>
    <w:rsid w:val="00F176C0"/>
    <w:rsid w:val="00F17E8B"/>
    <w:rsid w:val="00F211CA"/>
    <w:rsid w:val="00F21CED"/>
    <w:rsid w:val="00F2273F"/>
    <w:rsid w:val="00F231CC"/>
    <w:rsid w:val="00F23CF3"/>
    <w:rsid w:val="00F31836"/>
    <w:rsid w:val="00F3630A"/>
    <w:rsid w:val="00F36B20"/>
    <w:rsid w:val="00F42CB0"/>
    <w:rsid w:val="00F51B62"/>
    <w:rsid w:val="00F52DBB"/>
    <w:rsid w:val="00F53AAE"/>
    <w:rsid w:val="00F60D27"/>
    <w:rsid w:val="00F67300"/>
    <w:rsid w:val="00F761D6"/>
    <w:rsid w:val="00F77CE2"/>
    <w:rsid w:val="00F81263"/>
    <w:rsid w:val="00F83077"/>
    <w:rsid w:val="00F83288"/>
    <w:rsid w:val="00F84F1E"/>
    <w:rsid w:val="00F877A7"/>
    <w:rsid w:val="00F87DC8"/>
    <w:rsid w:val="00F905C2"/>
    <w:rsid w:val="00F91393"/>
    <w:rsid w:val="00F913ED"/>
    <w:rsid w:val="00F933D7"/>
    <w:rsid w:val="00F9340D"/>
    <w:rsid w:val="00F93913"/>
    <w:rsid w:val="00F95E90"/>
    <w:rsid w:val="00FA2537"/>
    <w:rsid w:val="00FA3A60"/>
    <w:rsid w:val="00FA60A8"/>
    <w:rsid w:val="00FB0181"/>
    <w:rsid w:val="00FC44C3"/>
    <w:rsid w:val="00FC638B"/>
    <w:rsid w:val="00FD2315"/>
    <w:rsid w:val="00FD41D9"/>
    <w:rsid w:val="00FD5523"/>
    <w:rsid w:val="00FE053A"/>
    <w:rsid w:val="00FE096A"/>
    <w:rsid w:val="00FE0CD1"/>
    <w:rsid w:val="00FE543B"/>
    <w:rsid w:val="00FE5843"/>
    <w:rsid w:val="00FF192B"/>
    <w:rsid w:val="00FF3EDD"/>
    <w:rsid w:val="00FF50A8"/>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D669E"/>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uiPriority w:val="39"/>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rsid w:val="005957A0"/>
    <w:rPr>
      <w:sz w:val="16"/>
      <w:szCs w:val="16"/>
    </w:rPr>
  </w:style>
  <w:style w:type="paragraph" w:styleId="CommentText">
    <w:name w:val="annotation text"/>
    <w:basedOn w:val="Normal"/>
    <w:link w:val="CommentTextChar"/>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rsid w:val="00AB1587"/>
    <w:rPr>
      <w:sz w:val="24"/>
      <w:szCs w:val="24"/>
    </w:rPr>
  </w:style>
  <w:style w:type="paragraph" w:styleId="ListParagraph">
    <w:name w:val="List Paragraph"/>
    <w:basedOn w:val="Normal"/>
    <w:uiPriority w:val="34"/>
    <w:qFormat/>
    <w:rsid w:val="00D92A8D"/>
    <w:pPr>
      <w:ind w:left="720"/>
      <w:contextualSpacing/>
    </w:pPr>
  </w:style>
  <w:style w:type="paragraph" w:styleId="Caption">
    <w:name w:val="caption"/>
    <w:basedOn w:val="Normal"/>
    <w:next w:val="Normal"/>
    <w:unhideWhenUsed/>
    <w:qFormat/>
    <w:rsid w:val="008E383E"/>
    <w:pPr>
      <w:keepNext/>
      <w:spacing w:before="120" w:after="120"/>
      <w:jc w:val="center"/>
    </w:pPr>
    <w:rPr>
      <w:rFonts w:ascii="Verdana" w:hAnsi="Verdana"/>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10354454">
      <w:bodyDiv w:val="1"/>
      <w:marLeft w:val="0"/>
      <w:marRight w:val="0"/>
      <w:marTop w:val="0"/>
      <w:marBottom w:val="0"/>
      <w:divBdr>
        <w:top w:val="none" w:sz="0" w:space="0" w:color="auto"/>
        <w:left w:val="none" w:sz="0" w:space="0" w:color="auto"/>
        <w:bottom w:val="none" w:sz="0" w:space="0" w:color="auto"/>
        <w:right w:val="none" w:sz="0" w:space="0" w:color="auto"/>
      </w:divBdr>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866715810">
      <w:bodyDiv w:val="1"/>
      <w:marLeft w:val="0"/>
      <w:marRight w:val="0"/>
      <w:marTop w:val="0"/>
      <w:marBottom w:val="0"/>
      <w:divBdr>
        <w:top w:val="none" w:sz="0" w:space="0" w:color="auto"/>
        <w:left w:val="none" w:sz="0" w:space="0" w:color="auto"/>
        <w:bottom w:val="none" w:sz="0" w:space="0" w:color="auto"/>
        <w:right w:val="none" w:sz="0" w:space="0" w:color="auto"/>
      </w:divBdr>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04458687">
      <w:bodyDiv w:val="1"/>
      <w:marLeft w:val="0"/>
      <w:marRight w:val="0"/>
      <w:marTop w:val="0"/>
      <w:marBottom w:val="0"/>
      <w:divBdr>
        <w:top w:val="none" w:sz="0" w:space="0" w:color="auto"/>
        <w:left w:val="none" w:sz="0" w:space="0" w:color="auto"/>
        <w:bottom w:val="none" w:sz="0" w:space="0" w:color="auto"/>
        <w:right w:val="none" w:sz="0" w:space="0" w:color="auto"/>
      </w:divBdr>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56999120">
      <w:bodyDiv w:val="1"/>
      <w:marLeft w:val="0"/>
      <w:marRight w:val="0"/>
      <w:marTop w:val="0"/>
      <w:marBottom w:val="0"/>
      <w:divBdr>
        <w:top w:val="none" w:sz="0" w:space="0" w:color="auto"/>
        <w:left w:val="none" w:sz="0" w:space="0" w:color="auto"/>
        <w:bottom w:val="none" w:sz="0" w:space="0" w:color="auto"/>
        <w:right w:val="none" w:sz="0" w:space="0" w:color="auto"/>
      </w:divBdr>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450734993">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696611524">
      <w:bodyDiv w:val="1"/>
      <w:marLeft w:val="0"/>
      <w:marRight w:val="0"/>
      <w:marTop w:val="0"/>
      <w:marBottom w:val="0"/>
      <w:divBdr>
        <w:top w:val="none" w:sz="0" w:space="0" w:color="auto"/>
        <w:left w:val="none" w:sz="0" w:space="0" w:color="auto"/>
        <w:bottom w:val="none" w:sz="0" w:space="0" w:color="auto"/>
        <w:right w:val="none" w:sz="0" w:space="0" w:color="auto"/>
      </w:divBdr>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59864236">
      <w:bodyDiv w:val="1"/>
      <w:marLeft w:val="0"/>
      <w:marRight w:val="0"/>
      <w:marTop w:val="0"/>
      <w:marBottom w:val="0"/>
      <w:divBdr>
        <w:top w:val="none" w:sz="0" w:space="0" w:color="auto"/>
        <w:left w:val="none" w:sz="0" w:space="0" w:color="auto"/>
        <w:bottom w:val="none" w:sz="0" w:space="0" w:color="auto"/>
        <w:right w:val="none" w:sz="0" w:space="0" w:color="auto"/>
      </w:divBdr>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783720862">
      <w:bodyDiv w:val="1"/>
      <w:marLeft w:val="0"/>
      <w:marRight w:val="0"/>
      <w:marTop w:val="0"/>
      <w:marBottom w:val="0"/>
      <w:divBdr>
        <w:top w:val="none" w:sz="0" w:space="0" w:color="auto"/>
        <w:left w:val="none" w:sz="0" w:space="0" w:color="auto"/>
        <w:bottom w:val="none" w:sz="0" w:space="0" w:color="auto"/>
        <w:right w:val="none" w:sz="0" w:space="0" w:color="auto"/>
      </w:divBdr>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891381825">
      <w:bodyDiv w:val="1"/>
      <w:marLeft w:val="0"/>
      <w:marRight w:val="0"/>
      <w:marTop w:val="0"/>
      <w:marBottom w:val="0"/>
      <w:divBdr>
        <w:top w:val="none" w:sz="0" w:space="0" w:color="auto"/>
        <w:left w:val="none" w:sz="0" w:space="0" w:color="auto"/>
        <w:bottom w:val="none" w:sz="0" w:space="0" w:color="auto"/>
        <w:right w:val="none" w:sz="0" w:space="0" w:color="auto"/>
      </w:divBdr>
    </w:div>
    <w:div w:id="1904218743">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20365982">
      <w:bodyDiv w:val="1"/>
      <w:marLeft w:val="0"/>
      <w:marRight w:val="0"/>
      <w:marTop w:val="0"/>
      <w:marBottom w:val="0"/>
      <w:divBdr>
        <w:top w:val="none" w:sz="0" w:space="0" w:color="auto"/>
        <w:left w:val="none" w:sz="0" w:space="0" w:color="auto"/>
        <w:bottom w:val="none" w:sz="0" w:space="0" w:color="auto"/>
        <w:right w:val="none" w:sz="0" w:space="0" w:color="auto"/>
      </w:divBdr>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www.gov.uk%2Fgovernment%2Fpublications%2Fcovid-19-variants-genomically-confirmed-case-numbers&amp;data=04%7C01%7CStephen.Barry%40gov.wales%7C319c4e46aebc4c56e4b708d8c1f59553%7Ca2cc36c592804ae78887d06dab89216b%7C0%7C0%7C637472607988599021%7CUnknown%7CTWFpbGZsb3d8eyJWIjoiMC4wLjAwMDAiLCJQIjoiV2luMzIiLCJBTiI6Ik1haWwiLCJXVCI6Mn0%3D%7C1000&amp;sdata=IOsqL4uQb9udR4480%2FQA%2F92b8W0gueUPQAR12CJTjZA%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0" ma:contentTypeDescription="Create a new document." ma:contentTypeScope="" ma:versionID="92eba1faf3c7199a6eea1ddc7b1b1b19">
  <xsd:schema xmlns:xsd="http://www.w3.org/2001/XMLSchema" xmlns:xs="http://www.w3.org/2001/XMLSchema" xmlns:p="http://schemas.microsoft.com/office/2006/metadata/properties" xmlns:ns3="f30bebb2-c01f-48d0-81da-dc8b123879c2" targetNamespace="http://schemas.microsoft.com/office/2006/metadata/properties" ma:root="true" ma:fieldsID="d553045e34fb973c3d947cf83e30e9d9" ns3:_="">
    <xsd:import namespace="f30bebb2-c01f-48d0-81da-dc8b123879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A33177717</value>
    </field>
    <field name="Objective-Title">
      <value order="0">CEM-CMO-2021-04 - CMO Alert - SARS CoV 2 - Variants of Concern</value>
    </field>
    <field name="Objective-Description">
      <value order="0"/>
    </field>
    <field name="Objective-CreationStamp">
      <value order="0">2021-01-27T14:13:05Z</value>
    </field>
    <field name="Objective-IsApproved">
      <value order="0">false</value>
    </field>
    <field name="Objective-IsPublished">
      <value order="0">true</value>
    </field>
    <field name="Objective-DatePublished">
      <value order="0">2021-01-27T18:22:26Z</value>
    </field>
    <field name="Objective-ModificationStamp">
      <value order="0">2021-01-27T18:22:26Z</value>
    </field>
    <field name="Objective-Owner">
      <value order="0">Barry, Stephen (HSS - DHP Public Health)</value>
    </field>
    <field name="Objective-Path">
      <value order="0">Objective Global Folder:Business File Plan:COVID-19:# Health &amp; Social Services (HSS) - COVID-19 (Coronavirus):1 - Save:/CMO - Frank Atherton - Population Health Directorate:Public Health:Communicable Disease Outbreak - Public Health Division - Wuhan novel coronavirus (WN-CoV) - 2019-2024:CMO Alert - Variants of Concern - 27 Jan 21</value>
    </field>
    <field name="Objective-Parent">
      <value order="0">CMO Alert - Variants of Concern - 27 Jan 21</value>
    </field>
    <field name="Objective-State">
      <value order="0">Published</value>
    </field>
    <field name="Objective-VersionId">
      <value order="0">vA65729468</value>
    </field>
    <field name="Objective-Version">
      <value order="0">4.0</value>
    </field>
    <field name="Objective-VersionNumber">
      <value order="0">6</value>
    </field>
    <field name="Objective-VersionComment">
      <value order="0"/>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2021-01-27T00:00:00Z</value>
      </field>
      <field name="Objective-What to Keep">
        <value order="0">No</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91017-DA20-4BC8-AFFB-FFC983FF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4771D56-4F0A-4892-9DE3-469D8B27F98C}">
  <ds:schemaRefs>
    <ds:schemaRef ds:uri="http://schemas.openxmlformats.org/officeDocument/2006/bibliography"/>
  </ds:schemaRefs>
</ds:datastoreItem>
</file>

<file path=customXml/itemProps4.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5.xml><?xml version="1.0" encoding="utf-8"?>
<ds:datastoreItem xmlns:ds="http://schemas.openxmlformats.org/officeDocument/2006/customXml" ds:itemID="{64E18FC9-6626-4008-985A-861AE1575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8064</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Yogeeta Bhupal</cp:lastModifiedBy>
  <cp:revision>2</cp:revision>
  <cp:lastPrinted>2020-03-24T09:58:00Z</cp:lastPrinted>
  <dcterms:created xsi:type="dcterms:W3CDTF">2021-01-28T10:06:00Z</dcterms:created>
  <dcterms:modified xsi:type="dcterms:W3CDTF">2021-01-28T10:06:00Z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A33177717</vt:lpwstr>
  </property>
  <property fmtid="{D5CDD505-2E9C-101B-9397-08002B2CF9AE}" pid="3" name="Objective-Title">
    <vt:lpwstr>CEM-CMO-2021-04 - CMO Alert - SARS CoV 2 - Variants of Concern</vt:lpwstr>
  </property>
  <property fmtid="{D5CDD505-2E9C-101B-9397-08002B2CF9AE}" pid="4" name="Objective-Comment">
    <vt:lpwstr/>
  </property>
  <property fmtid="{D5CDD505-2E9C-101B-9397-08002B2CF9AE}" pid="5" name="Objective-CreationStamp">
    <vt:filetime>2021-01-27T14:13:14Z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2021-01-27T18:22:26Z</vt:filetime>
  </property>
  <property fmtid="{D5CDD505-2E9C-101B-9397-08002B2CF9AE}" pid="9" name="Objective-ModificationStamp">
    <vt:filetime>2021-01-27T18:22:26Z</vt:filetime>
  </property>
  <property fmtid="{D5CDD505-2E9C-101B-9397-08002B2CF9AE}" pid="10" name="Objective-Owner">
    <vt:lpwstr>Barry, Stephen (HSS - DHP Public Health)</vt:lpwstr>
  </property>
  <property fmtid="{D5CDD505-2E9C-101B-9397-08002B2CF9AE}" pid="11" name="Objective-Path">
    <vt:lpwstr>Objective Global Folder:Business File Plan:COVID-19:# Health &amp; Social Services (HSS) - COVID-19 (Coronavirus):1 - Save:/CMO - Frank Atherton - Population Health Directorate:Public Health:Communicable Disease Outbreak - Public Health Division - Wuhan novel</vt:lpwstr>
  </property>
  <property fmtid="{D5CDD505-2E9C-101B-9397-08002B2CF9AE}" pid="12" name="Objective-Parent">
    <vt:lpwstr>CMO Alert - Variants of Concern - 27 Jan 21</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qA1416332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vA65729468</vt:lpwstr>
  </property>
  <property fmtid="{D5CDD505-2E9C-101B-9397-08002B2CF9AE}" pid="27" name="Objective-Language">
    <vt:lpwstr>English (eng)</vt:lpwstr>
  </property>
  <property fmtid="{D5CDD505-2E9C-101B-9397-08002B2CF9AE}" pid="28" name="Objective-Date Acquired">
    <vt:filetime>2021-01-27T00:00:00Z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0x01010072F936CDCDE8F8418920914B3BFFF19C</vt:lpwstr>
  </property>
</Properties>
</file>